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W w:w="106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9"/>
        <w:gridCol w:w="1843"/>
      </w:tblGrid>
      <w:tr w:rsidR="00C4261B" w:rsidRPr="00F53766" w:rsidTr="00710546">
        <w:tc>
          <w:tcPr>
            <w:tcW w:w="8789" w:type="dxa"/>
          </w:tcPr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t xml:space="preserve">           </w:t>
            </w:r>
            <w:r w:rsidR="00F53766" w:rsidRPr="00F53766">
              <w:rPr>
                <w:b/>
                <w:noProof/>
                <w:sz w:val="24"/>
              </w:rPr>
              <w:drawing>
                <wp:inline distT="0" distB="0" distL="0" distR="0">
                  <wp:extent cx="1809750" cy="1343025"/>
                  <wp:effectExtent l="19050" t="0" r="0" b="0"/>
                  <wp:docPr id="1" name="Imagen 1" descr="http://www.fcal.uner.edu.ar/wp-content/uploads/2012/09/Alimentaci%C3%B3n-color-PNG-1024x2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fcal.uner.edu.ar/wp-content/uploads/2012/09/Alimentaci%C3%B3n-color-PNG-1024x2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2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10" cy="1345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              </w:t>
            </w:r>
          </w:p>
          <w:p w:rsidR="00C4261B" w:rsidRPr="00F53766" w:rsidRDefault="005104A9">
            <w:pPr>
              <w:pStyle w:val="Normal1"/>
              <w:jc w:val="center"/>
              <w:rPr>
                <w:rFonts w:ascii="Ronnia SB" w:hAnsi="Ronnia SB"/>
              </w:rPr>
            </w:pPr>
            <w:r w:rsidRPr="00F53766">
              <w:rPr>
                <w:rFonts w:ascii="Ronnia SB" w:hAnsi="Ronnia SB"/>
                <w:b/>
                <w:sz w:val="24"/>
              </w:rPr>
              <w:t>Universidad Nacional de Entre Ríos</w:t>
            </w:r>
          </w:p>
          <w:p w:rsidR="00C4261B" w:rsidRPr="00F53766" w:rsidRDefault="005104A9">
            <w:pPr>
              <w:pStyle w:val="Normal1"/>
              <w:jc w:val="center"/>
              <w:rPr>
                <w:rFonts w:ascii="Ronnia SB" w:hAnsi="Ronnia SB"/>
              </w:rPr>
            </w:pPr>
            <w:r w:rsidRPr="00F53766">
              <w:rPr>
                <w:rFonts w:ascii="Ronnia SB" w:hAnsi="Ronnia SB"/>
                <w:b/>
                <w:sz w:val="24"/>
              </w:rPr>
              <w:t>Facultades de Ingeniería, Ciencias Agropecuarias y Ciencias de la Alimentación</w:t>
            </w:r>
          </w:p>
          <w:p w:rsidR="00C4261B" w:rsidRPr="00F53766" w:rsidRDefault="005104A9">
            <w:pPr>
              <w:pStyle w:val="Normal1"/>
              <w:jc w:val="center"/>
              <w:rPr>
                <w:rFonts w:ascii="Ronnia SB" w:hAnsi="Ronnia SB"/>
              </w:rPr>
            </w:pPr>
            <w:r w:rsidRPr="00F53766">
              <w:rPr>
                <w:rFonts w:ascii="Ronnia SB" w:hAnsi="Ronnia SB"/>
                <w:b/>
                <w:sz w:val="24"/>
              </w:rPr>
              <w:t xml:space="preserve">Oro Verde-Concordia, E. R. </w:t>
            </w:r>
          </w:p>
          <w:p w:rsidR="00C4261B" w:rsidRPr="00F53766" w:rsidRDefault="005104A9">
            <w:pPr>
              <w:pStyle w:val="Normal1"/>
              <w:jc w:val="center"/>
              <w:rPr>
                <w:rFonts w:ascii="Ronnia SB" w:hAnsi="Ronnia SB"/>
              </w:rPr>
            </w:pPr>
            <w:r w:rsidRPr="00F53766">
              <w:rPr>
                <w:rFonts w:ascii="Ronnia SB" w:hAnsi="Ronnia SB"/>
                <w:b/>
                <w:sz w:val="24"/>
              </w:rPr>
              <w:t>República Argentina</w:t>
            </w:r>
          </w:p>
          <w:p w:rsidR="00C4261B" w:rsidRDefault="00C4261B">
            <w:pPr>
              <w:pStyle w:val="Normal1"/>
            </w:pPr>
          </w:p>
        </w:tc>
        <w:tc>
          <w:tcPr>
            <w:tcW w:w="1843" w:type="dxa"/>
            <w:vAlign w:val="center"/>
          </w:tcPr>
          <w:p w:rsidR="00C4261B" w:rsidRPr="00F53766" w:rsidRDefault="005104A9">
            <w:pPr>
              <w:pStyle w:val="Normal1"/>
              <w:spacing w:line="360" w:lineRule="auto"/>
              <w:jc w:val="center"/>
              <w:rPr>
                <w:rFonts w:ascii="Ronnia SB" w:hAnsi="Ronnia SB"/>
              </w:rPr>
            </w:pPr>
            <w:r w:rsidRPr="00F53766">
              <w:rPr>
                <w:rFonts w:ascii="Ronnia SB" w:hAnsi="Ronnia SB"/>
                <w:b/>
                <w:sz w:val="24"/>
              </w:rPr>
              <w:t>DOCTORADO EN INGENIERÍA</w:t>
            </w:r>
          </w:p>
          <w:p w:rsidR="00C4261B" w:rsidRPr="00F53766" w:rsidRDefault="005104A9">
            <w:pPr>
              <w:pStyle w:val="Normal1"/>
              <w:spacing w:line="360" w:lineRule="auto"/>
              <w:jc w:val="center"/>
              <w:rPr>
                <w:rFonts w:ascii="Ronnia Lt" w:hAnsi="Ronnia Lt"/>
              </w:rPr>
            </w:pPr>
            <w:r w:rsidRPr="00F53766">
              <w:rPr>
                <w:rFonts w:ascii="Ronnia Lt" w:hAnsi="Ronnia Lt"/>
                <w:sz w:val="24"/>
              </w:rPr>
              <w:t>Mención Ciencias Agropecuarias</w:t>
            </w:r>
          </w:p>
        </w:tc>
      </w:tr>
      <w:tr w:rsidR="00C4261B" w:rsidTr="00710546">
        <w:tc>
          <w:tcPr>
            <w:tcW w:w="8789" w:type="dxa"/>
          </w:tcPr>
          <w:p w:rsidR="00C4261B" w:rsidRDefault="005104A9">
            <w:pPr>
              <w:pStyle w:val="Normal1"/>
              <w:spacing w:line="360" w:lineRule="auto"/>
            </w:pPr>
            <w:r>
              <w:rPr>
                <w:b/>
                <w:sz w:val="24"/>
              </w:rPr>
              <w:t>Carrera:</w:t>
            </w:r>
            <w:r>
              <w:rPr>
                <w:sz w:val="24"/>
              </w:rPr>
              <w:t xml:space="preserve">  Doctorado en Ingeniería                        </w:t>
            </w:r>
          </w:p>
          <w:p w:rsidR="00C4261B" w:rsidRDefault="005104A9">
            <w:pPr>
              <w:pStyle w:val="Normal1"/>
              <w:spacing w:line="360" w:lineRule="auto"/>
            </w:pPr>
            <w:r>
              <w:rPr>
                <w:b/>
                <w:sz w:val="24"/>
              </w:rPr>
              <w:t>Curso de Posgrado:</w:t>
            </w:r>
            <w:r>
              <w:rPr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         CARTOGRAFÍA SOCIAL                                                           </w:t>
            </w:r>
          </w:p>
          <w:p w:rsidR="00C4261B" w:rsidRDefault="005104A9">
            <w:pPr>
              <w:pStyle w:val="Normal1"/>
              <w:spacing w:line="360" w:lineRule="auto"/>
            </w:pPr>
            <w:r>
              <w:rPr>
                <w:b/>
                <w:sz w:val="24"/>
              </w:rPr>
              <w:t xml:space="preserve">Carga Horaria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         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30 HORAS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4 clases de</w:t>
            </w:r>
            <w:r w:rsidR="00E60D09">
              <w:rPr>
                <w:i/>
                <w:sz w:val="24"/>
              </w:rPr>
              <w:t xml:space="preserve"> carácter teó</w:t>
            </w:r>
            <w:r>
              <w:rPr>
                <w:i/>
                <w:sz w:val="24"/>
              </w:rPr>
              <w:t>rico de 5 horas cada una y una actividad de campo de carácte</w:t>
            </w:r>
            <w:bookmarkStart w:id="0" w:name="_GoBack"/>
            <w:bookmarkEnd w:id="0"/>
            <w:r>
              <w:rPr>
                <w:i/>
                <w:sz w:val="24"/>
              </w:rPr>
              <w:t>r práctico estimada en 10 hs</w:t>
            </w:r>
            <w:r>
              <w:rPr>
                <w:b/>
                <w:sz w:val="24"/>
              </w:rPr>
              <w:tab/>
            </w:r>
          </w:p>
          <w:p w:rsidR="00C4261B" w:rsidRDefault="005104A9">
            <w:pPr>
              <w:pStyle w:val="Normal1"/>
              <w:numPr>
                <w:ilvl w:val="0"/>
                <w:numId w:val="4"/>
              </w:numPr>
              <w:jc w:val="both"/>
            </w:pPr>
            <w:r>
              <w:rPr>
                <w:sz w:val="24"/>
              </w:rPr>
              <w:t>Coordinadores:</w:t>
            </w:r>
            <w:r>
              <w:rPr>
                <w:b/>
                <w:sz w:val="24"/>
              </w:rPr>
              <w:t xml:space="preserve"> Organismo, Departamento y/o Cátedra que actúa como organizador:</w:t>
            </w:r>
          </w:p>
          <w:p w:rsidR="00C4261B" w:rsidRDefault="00C4261B">
            <w:pPr>
              <w:pStyle w:val="Normal1"/>
              <w:spacing w:line="360" w:lineRule="auto"/>
            </w:pPr>
          </w:p>
          <w:p w:rsidR="00C4261B" w:rsidRDefault="005104A9">
            <w:pPr>
              <w:pStyle w:val="Normal1"/>
              <w:spacing w:line="360" w:lineRule="auto"/>
            </w:pPr>
            <w:r>
              <w:rPr>
                <w:b/>
                <w:sz w:val="24"/>
              </w:rPr>
              <w:t xml:space="preserve">Cátedras: </w:t>
            </w:r>
          </w:p>
          <w:p w:rsidR="00C4261B" w:rsidRDefault="005104A9">
            <w:pPr>
              <w:pStyle w:val="Normal1"/>
              <w:spacing w:line="360" w:lineRule="auto"/>
            </w:pPr>
            <w:r>
              <w:rPr>
                <w:sz w:val="24"/>
              </w:rPr>
              <w:t>Cátedra de Metodología de la investigación-Departamento socioeconómico y Cátedra de Climatología agrícola y SIG  F</w:t>
            </w:r>
            <w:r w:rsidR="00453438">
              <w:rPr>
                <w:sz w:val="24"/>
              </w:rPr>
              <w:t>ac.</w:t>
            </w:r>
            <w:r>
              <w:rPr>
                <w:sz w:val="24"/>
              </w:rPr>
              <w:t>C</w:t>
            </w:r>
            <w:r w:rsidR="00453438">
              <w:rPr>
                <w:sz w:val="24"/>
              </w:rPr>
              <w:t xml:space="preserve">iencias </w:t>
            </w:r>
            <w:r>
              <w:rPr>
                <w:sz w:val="24"/>
              </w:rPr>
              <w:t>A</w:t>
            </w:r>
            <w:r w:rsidR="00453438">
              <w:rPr>
                <w:sz w:val="24"/>
              </w:rPr>
              <w:t xml:space="preserve">gropecuarias </w:t>
            </w:r>
            <w:r>
              <w:rPr>
                <w:sz w:val="24"/>
              </w:rPr>
              <w:t xml:space="preserve"> UNER  </w:t>
            </w:r>
            <w:r w:rsidR="00453438">
              <w:rPr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 w:rsidR="00453438">
              <w:rPr>
                <w:sz w:val="24"/>
              </w:rPr>
              <w:t xml:space="preserve">ac. </w:t>
            </w:r>
            <w:r>
              <w:rPr>
                <w:sz w:val="24"/>
              </w:rPr>
              <w:t>C</w:t>
            </w:r>
            <w:r w:rsidR="00453438">
              <w:rPr>
                <w:sz w:val="24"/>
              </w:rPr>
              <w:t xml:space="preserve">iencias de la </w:t>
            </w:r>
            <w:r>
              <w:rPr>
                <w:sz w:val="24"/>
              </w:rPr>
              <w:t>E</w:t>
            </w:r>
            <w:r w:rsidR="00453438">
              <w:rPr>
                <w:sz w:val="24"/>
              </w:rPr>
              <w:t>ducación</w:t>
            </w:r>
            <w:r>
              <w:rPr>
                <w:sz w:val="24"/>
              </w:rPr>
              <w:t xml:space="preserve"> UNER</w:t>
            </w:r>
          </w:p>
          <w:p w:rsidR="00C4261B" w:rsidRPr="009F516D" w:rsidRDefault="005104A9">
            <w:pPr>
              <w:pStyle w:val="Normal1"/>
              <w:spacing w:line="360" w:lineRule="auto"/>
              <w:rPr>
                <w:lang w:val="pt-BR"/>
              </w:rPr>
            </w:pPr>
            <w:r w:rsidRPr="009F516D">
              <w:rPr>
                <w:b/>
                <w:sz w:val="24"/>
                <w:lang w:val="pt-BR"/>
              </w:rPr>
              <w:t xml:space="preserve">Coordinadores: </w:t>
            </w:r>
            <w:r w:rsidRPr="009F516D">
              <w:rPr>
                <w:sz w:val="24"/>
                <w:lang w:val="pt-BR"/>
              </w:rPr>
              <w:t>DRA. ISABEL TRUFFER   Lic. ARMANDO BRIZUELA</w:t>
            </w:r>
            <w:r w:rsidRPr="009F516D">
              <w:rPr>
                <w:b/>
                <w:sz w:val="24"/>
                <w:lang w:val="pt-BR"/>
              </w:rPr>
              <w:t xml:space="preserve">             </w:t>
            </w:r>
          </w:p>
          <w:p w:rsidR="00C4261B" w:rsidRDefault="005104A9">
            <w:pPr>
              <w:pStyle w:val="Normal1"/>
              <w:spacing w:line="360" w:lineRule="auto"/>
            </w:pPr>
            <w:r w:rsidRPr="009F516D">
              <w:rPr>
                <w:b/>
                <w:sz w:val="24"/>
                <w:lang w:val="pt-BR"/>
              </w:rPr>
              <w:t>Docente/s a cargo:</w:t>
            </w:r>
            <w:r w:rsidRPr="009F516D">
              <w:rPr>
                <w:sz w:val="24"/>
                <w:lang w:val="pt-BR"/>
              </w:rPr>
              <w:t xml:space="preserve">       Dra. </w:t>
            </w:r>
            <w:r>
              <w:rPr>
                <w:sz w:val="24"/>
              </w:rPr>
              <w:t>DIRCE SUERTEGARAY     Dra.  CLAUDIA PIRES</w:t>
            </w:r>
          </w:p>
          <w:p w:rsidR="00C4261B" w:rsidRDefault="005104A9">
            <w:pPr>
              <w:pStyle w:val="Normal1"/>
              <w:spacing w:line="360" w:lineRule="auto"/>
            </w:pPr>
            <w:r>
              <w:rPr>
                <w:b/>
                <w:color w:val="FFFFFF"/>
                <w:sz w:val="24"/>
              </w:rPr>
              <w:t>Docentes colaboradores: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                                                       </w:t>
            </w:r>
            <w:r>
              <w:rPr>
                <w:b/>
                <w:sz w:val="24"/>
              </w:rPr>
              <w:t xml:space="preserve">Semestre: 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2°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 xml:space="preserve">       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Año: </w:t>
            </w:r>
            <w:r w:rsidR="00E672E4">
              <w:rPr>
                <w:sz w:val="24"/>
              </w:rPr>
              <w:t>2016</w:t>
            </w:r>
          </w:p>
        </w:tc>
        <w:tc>
          <w:tcPr>
            <w:tcW w:w="184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710546">
        <w:tc>
          <w:tcPr>
            <w:tcW w:w="8789" w:type="dxa"/>
          </w:tcPr>
          <w:p w:rsidR="00C4261B" w:rsidRDefault="005104A9">
            <w:pPr>
              <w:pStyle w:val="Normal1"/>
              <w:tabs>
                <w:tab w:val="center" w:pos="4320"/>
                <w:tab w:val="right" w:pos="8640"/>
              </w:tabs>
            </w:pPr>
            <w:r>
              <w:rPr>
                <w:b/>
                <w:sz w:val="24"/>
              </w:rPr>
              <w:t>Características del curso</w:t>
            </w:r>
          </w:p>
        </w:tc>
        <w:tc>
          <w:tcPr>
            <w:tcW w:w="184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710546">
        <w:tc>
          <w:tcPr>
            <w:tcW w:w="8789" w:type="dxa"/>
          </w:tcPr>
          <w:p w:rsidR="00C4261B" w:rsidRDefault="005104A9">
            <w:pPr>
              <w:pStyle w:val="Normal1"/>
              <w:numPr>
                <w:ilvl w:val="0"/>
                <w:numId w:val="3"/>
              </w:numPr>
              <w:spacing w:before="120"/>
              <w:ind w:left="426" w:hanging="28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Carga horaria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la cantidad de horas reloj: 30 hs. </w:t>
            </w:r>
            <w:r>
              <w:rPr>
                <w:i/>
                <w:sz w:val="24"/>
              </w:rPr>
              <w:t>4 clases de carácter teórico de 5 horas y una actividad  de carácter práctico, de trabajo a campo, estimada en  10 horas</w:t>
            </w:r>
          </w:p>
          <w:p w:rsidR="00C4261B" w:rsidRDefault="005104A9">
            <w:pPr>
              <w:pStyle w:val="Normal1"/>
              <w:numPr>
                <w:ilvl w:val="0"/>
                <w:numId w:val="3"/>
              </w:numPr>
              <w:ind w:left="426" w:hanging="28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Curso teórico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curso donde se desarrolla en forma expositiva una temática propia de la disciplina:</w:t>
            </w:r>
          </w:p>
          <w:p w:rsidR="00C4261B" w:rsidRDefault="005104A9">
            <w:pPr>
              <w:pStyle w:val="Normal1"/>
              <w:numPr>
                <w:ilvl w:val="0"/>
                <w:numId w:val="3"/>
              </w:numPr>
              <w:ind w:left="426" w:hanging="28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Curso teórico-práctico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curso que articula la modalidad del curso teórico con una actividad de la práctica con relación a la temática de estudio. Lo teórico y lo práctico se dan simultáneamente en forma interrelacionada</w:t>
            </w:r>
            <w:r>
              <w:rPr>
                <w:b/>
                <w:sz w:val="24"/>
              </w:rPr>
              <w:t xml:space="preserve">:  </w:t>
            </w:r>
            <w:r>
              <w:rPr>
                <w:b/>
                <w:i/>
                <w:sz w:val="24"/>
              </w:rPr>
              <w:t>X</w:t>
            </w:r>
          </w:p>
          <w:p w:rsidR="00C4261B" w:rsidRDefault="005104A9">
            <w:pPr>
              <w:pStyle w:val="Normal1"/>
              <w:numPr>
                <w:ilvl w:val="0"/>
                <w:numId w:val="3"/>
              </w:numPr>
              <w:spacing w:after="120"/>
              <w:ind w:left="426" w:hanging="28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Carácter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si son del ciclo común o del ciclo electivo: </w:t>
            </w:r>
            <w:r>
              <w:rPr>
                <w:i/>
                <w:sz w:val="24"/>
              </w:rPr>
              <w:t>electivo</w:t>
            </w:r>
            <w:r>
              <w:rPr>
                <w:sz w:val="24"/>
              </w:rPr>
              <w:t xml:space="preserve"> </w:t>
            </w:r>
          </w:p>
          <w:p w:rsidR="00C4261B" w:rsidRDefault="00C4261B">
            <w:pPr>
              <w:pStyle w:val="Normal1"/>
              <w:jc w:val="both"/>
            </w:pPr>
          </w:p>
        </w:tc>
        <w:tc>
          <w:tcPr>
            <w:tcW w:w="184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710546">
        <w:tc>
          <w:tcPr>
            <w:tcW w:w="8789" w:type="dxa"/>
          </w:tcPr>
          <w:p w:rsidR="00C4261B" w:rsidRDefault="005104A9">
            <w:pPr>
              <w:pStyle w:val="Normal1"/>
              <w:tabs>
                <w:tab w:val="center" w:pos="4320"/>
                <w:tab w:val="right" w:pos="8640"/>
              </w:tabs>
            </w:pPr>
            <w:r>
              <w:rPr>
                <w:sz w:val="24"/>
              </w:rPr>
              <w:t xml:space="preserve">Programa  Analítico de foja:     a foja:     1 </w:t>
            </w:r>
          </w:p>
        </w:tc>
        <w:tc>
          <w:tcPr>
            <w:tcW w:w="184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710546">
        <w:tc>
          <w:tcPr>
            <w:tcW w:w="8789" w:type="dxa"/>
          </w:tcPr>
          <w:p w:rsidR="00C4261B" w:rsidRDefault="005104A9">
            <w:pPr>
              <w:pStyle w:val="Normal1"/>
            </w:pPr>
            <w:r>
              <w:rPr>
                <w:sz w:val="24"/>
              </w:rPr>
              <w:t>Bibliografía de foja:     a foja:       2</w:t>
            </w:r>
          </w:p>
        </w:tc>
        <w:tc>
          <w:tcPr>
            <w:tcW w:w="184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710546">
        <w:tc>
          <w:tcPr>
            <w:tcW w:w="8789" w:type="dxa"/>
          </w:tcPr>
          <w:p w:rsidR="00024C92" w:rsidRDefault="005104A9">
            <w:pPr>
              <w:pStyle w:val="Normal1"/>
              <w:spacing w:line="360" w:lineRule="auto"/>
              <w:rPr>
                <w:rStyle w:val="nfasis"/>
                <w:i w:val="0"/>
                <w:sz w:val="22"/>
                <w:szCs w:val="22"/>
              </w:rPr>
            </w:pPr>
            <w:r w:rsidRPr="00024C92">
              <w:rPr>
                <w:rStyle w:val="nfasis"/>
                <w:i w:val="0"/>
                <w:sz w:val="22"/>
                <w:szCs w:val="22"/>
              </w:rPr>
              <w:t xml:space="preserve">Aprobado Resoluciones de Consejos Directivos:     </w:t>
            </w:r>
            <w:r w:rsidRPr="00024C92">
              <w:rPr>
                <w:rStyle w:val="nfasis"/>
                <w:i w:val="0"/>
                <w:sz w:val="22"/>
                <w:szCs w:val="22"/>
              </w:rPr>
              <w:tab/>
            </w:r>
            <w:r w:rsidRPr="00024C92">
              <w:rPr>
                <w:rStyle w:val="nfasis"/>
                <w:i w:val="0"/>
                <w:sz w:val="22"/>
                <w:szCs w:val="22"/>
              </w:rPr>
              <w:tab/>
              <w:t xml:space="preserve">   </w:t>
            </w:r>
            <w:r w:rsidR="00024C92" w:rsidRPr="00024C92">
              <w:rPr>
                <w:rStyle w:val="nfasis"/>
                <w:i w:val="0"/>
                <w:sz w:val="22"/>
                <w:szCs w:val="22"/>
              </w:rPr>
              <w:t>CD</w:t>
            </w:r>
            <w:r w:rsidR="00024C92">
              <w:rPr>
                <w:rStyle w:val="nfasis"/>
                <w:i w:val="0"/>
                <w:sz w:val="22"/>
                <w:szCs w:val="22"/>
              </w:rPr>
              <w:t xml:space="preserve"> </w:t>
            </w:r>
            <w:r w:rsidR="00024C92" w:rsidRPr="00024C92">
              <w:rPr>
                <w:rStyle w:val="nfasis"/>
                <w:i w:val="0"/>
                <w:sz w:val="22"/>
                <w:szCs w:val="22"/>
              </w:rPr>
              <w:t xml:space="preserve">FCA </w:t>
            </w:r>
            <w:r w:rsidR="00024C92">
              <w:rPr>
                <w:rStyle w:val="nfasis"/>
                <w:i w:val="0"/>
                <w:sz w:val="22"/>
                <w:szCs w:val="22"/>
              </w:rPr>
              <w:t xml:space="preserve"> </w:t>
            </w:r>
            <w:r w:rsidR="00024C92" w:rsidRPr="00024C92">
              <w:rPr>
                <w:rStyle w:val="nfasis"/>
                <w:i w:val="0"/>
                <w:sz w:val="22"/>
                <w:szCs w:val="22"/>
              </w:rPr>
              <w:t>Nº7634</w:t>
            </w:r>
            <w:r w:rsidR="00024C92" w:rsidRPr="00024C92">
              <w:rPr>
                <w:rStyle w:val="nfasis"/>
                <w:i w:val="0"/>
                <w:sz w:val="22"/>
                <w:szCs w:val="22"/>
              </w:rPr>
              <w:tab/>
            </w:r>
          </w:p>
          <w:p w:rsidR="00C4261B" w:rsidRPr="00024C92" w:rsidRDefault="005104A9">
            <w:pPr>
              <w:pStyle w:val="Normal1"/>
              <w:spacing w:line="360" w:lineRule="auto"/>
              <w:rPr>
                <w:rStyle w:val="nfasis"/>
                <w:i w:val="0"/>
                <w:sz w:val="22"/>
                <w:szCs w:val="22"/>
              </w:rPr>
            </w:pPr>
            <w:r w:rsidRPr="00024C92">
              <w:rPr>
                <w:rStyle w:val="nfasis"/>
                <w:i w:val="0"/>
                <w:sz w:val="22"/>
                <w:szCs w:val="22"/>
              </w:rPr>
              <w:t>Fecha:</w:t>
            </w:r>
            <w:r w:rsidR="00024C92" w:rsidRPr="00024C92">
              <w:rPr>
                <w:rStyle w:val="nfasis"/>
                <w:i w:val="0"/>
                <w:sz w:val="22"/>
                <w:szCs w:val="22"/>
              </w:rPr>
              <w:t xml:space="preserve"> 05 nov 2014 </w:t>
            </w:r>
          </w:p>
          <w:p w:rsidR="00C4261B" w:rsidRDefault="005104A9">
            <w:pPr>
              <w:pStyle w:val="Normal1"/>
              <w:spacing w:line="360" w:lineRule="auto"/>
            </w:pPr>
            <w:r w:rsidRPr="00024C92">
              <w:rPr>
                <w:rStyle w:val="nfasis"/>
                <w:i w:val="0"/>
                <w:sz w:val="22"/>
                <w:szCs w:val="22"/>
              </w:rPr>
              <w:lastRenderedPageBreak/>
              <w:t>Modificado/Anulado/ Res. Cs. Ds.:                                             Fecha</w:t>
            </w:r>
            <w:r w:rsidRPr="00024C92">
              <w:rPr>
                <w:rStyle w:val="nfasis"/>
              </w:rPr>
              <w:t>:</w:t>
            </w:r>
          </w:p>
        </w:tc>
        <w:tc>
          <w:tcPr>
            <w:tcW w:w="184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710546">
        <w:trPr>
          <w:trHeight w:val="555"/>
        </w:trPr>
        <w:tc>
          <w:tcPr>
            <w:tcW w:w="8789" w:type="dxa"/>
            <w:tcBorders>
              <w:bottom w:val="single" w:sz="4" w:space="0" w:color="000000"/>
            </w:tcBorders>
          </w:tcPr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lastRenderedPageBreak/>
              <w:t>Carece de validez sin la certificación del Comité de Doctorado:</w:t>
            </w: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63666E" w:rsidTr="00710546">
        <w:tc>
          <w:tcPr>
            <w:tcW w:w="8789" w:type="dxa"/>
            <w:tcBorders>
              <w:bottom w:val="nil"/>
            </w:tcBorders>
          </w:tcPr>
          <w:p w:rsidR="0063666E" w:rsidRPr="0063666E" w:rsidRDefault="0063666E" w:rsidP="0063666E">
            <w:pPr>
              <w:pStyle w:val="Normal1"/>
              <w:jc w:val="both"/>
              <w:rPr>
                <w:b/>
              </w:rPr>
            </w:pPr>
            <w:r w:rsidRPr="0063666E">
              <w:rPr>
                <w:b/>
                <w:sz w:val="24"/>
              </w:rPr>
              <w:t>Fundamentos:</w:t>
            </w:r>
          </w:p>
          <w:p w:rsidR="0063666E" w:rsidRDefault="0063666E" w:rsidP="0063666E">
            <w:pPr>
              <w:pStyle w:val="Normal1"/>
              <w:jc w:val="both"/>
            </w:pPr>
          </w:p>
          <w:p w:rsidR="0063666E" w:rsidRDefault="0063666E" w:rsidP="009B6E29">
            <w:pPr>
              <w:pStyle w:val="Normal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perspectiva de trabajo en los territorios, representa en estos momentos un desafío para todas las profesiones involucradas. La complejidad de los mismos, los nuevos y viejos actores que coexisten en el espacio,  la infinita cantidad de relaciones acciones y retracciones, la conflictividad de las mismas, no pueden ser abordado con las  estrategias tradicionales y desde una sola perspectiva disciplinar. Por ello, este curso propone dar a conocer la cartografía social, como una herramienta interdisciplinaria y participativa  </w:t>
            </w:r>
            <w:r w:rsidR="009F516D">
              <w:rPr>
                <w:sz w:val="24"/>
              </w:rPr>
              <w:t>de construcción y dinámica de</w:t>
            </w:r>
            <w:r>
              <w:rPr>
                <w:sz w:val="24"/>
              </w:rPr>
              <w:t xml:space="preserve"> territorios. </w:t>
            </w:r>
          </w:p>
          <w:p w:rsidR="00F53766" w:rsidRDefault="00F53766" w:rsidP="009B6E29">
            <w:pPr>
              <w:pStyle w:val="Normal1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cartografía social involucra a todos los procesos de apropiación de técnicas y representación gráfica de elementos cartográficos en construcciones participativas por parte de grupos humanos históricamente excluidos de los procesos de toma de decisión. A través de esta herramienta es posible evidenciar conflictos de las comunidades, disputas de poderes, </w:t>
            </w:r>
            <w:r w:rsidR="00347D85">
              <w:rPr>
                <w:sz w:val="24"/>
              </w:rPr>
              <w:t>y conocer otros aspectos de la realidad no evidenciados en la cartografía tradicional.</w:t>
            </w:r>
          </w:p>
          <w:p w:rsidR="009F516D" w:rsidRPr="009F516D" w:rsidRDefault="009F516D" w:rsidP="00B24BE0">
            <w:pPr>
              <w:pStyle w:val="Normal1"/>
              <w:jc w:val="both"/>
              <w:rPr>
                <w:color w:val="FF000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B6E29" w:rsidRDefault="009B6E29">
            <w:pPr>
              <w:pStyle w:val="Normal1"/>
              <w:widowControl w:val="0"/>
              <w:spacing w:line="276" w:lineRule="auto"/>
              <w:rPr>
                <w:b/>
                <w:sz w:val="24"/>
              </w:rPr>
            </w:pPr>
          </w:p>
          <w:p w:rsidR="009B6E29" w:rsidRDefault="009B6E29">
            <w:pPr>
              <w:pStyle w:val="Normal1"/>
              <w:widowControl w:val="0"/>
              <w:spacing w:line="276" w:lineRule="auto"/>
              <w:rPr>
                <w:b/>
                <w:sz w:val="24"/>
              </w:rPr>
            </w:pPr>
          </w:p>
          <w:p w:rsidR="009B6E29" w:rsidRDefault="009B6E29">
            <w:pPr>
              <w:pStyle w:val="Normal1"/>
              <w:widowControl w:val="0"/>
              <w:spacing w:line="276" w:lineRule="auto"/>
              <w:rPr>
                <w:b/>
                <w:sz w:val="24"/>
              </w:rPr>
            </w:pPr>
          </w:p>
          <w:p w:rsidR="009B6E29" w:rsidRDefault="009B6E29">
            <w:pPr>
              <w:pStyle w:val="Normal1"/>
              <w:widowControl w:val="0"/>
              <w:spacing w:line="276" w:lineRule="auto"/>
              <w:rPr>
                <w:b/>
                <w:sz w:val="24"/>
              </w:rPr>
            </w:pPr>
          </w:p>
          <w:p w:rsidR="009B6E29" w:rsidRDefault="009B6E29">
            <w:pPr>
              <w:pStyle w:val="Normal1"/>
              <w:widowControl w:val="0"/>
              <w:spacing w:line="276" w:lineRule="auto"/>
              <w:rPr>
                <w:b/>
                <w:sz w:val="24"/>
              </w:rPr>
            </w:pPr>
          </w:p>
          <w:p w:rsidR="009B6E29" w:rsidRDefault="009B6E29">
            <w:pPr>
              <w:pStyle w:val="Normal1"/>
              <w:widowControl w:val="0"/>
              <w:spacing w:line="276" w:lineRule="auto"/>
              <w:rPr>
                <w:b/>
                <w:sz w:val="24"/>
              </w:rPr>
            </w:pPr>
          </w:p>
          <w:p w:rsidR="0063666E" w:rsidRDefault="0063666E">
            <w:pPr>
              <w:pStyle w:val="Normal1"/>
              <w:widowControl w:val="0"/>
              <w:spacing w:line="276" w:lineRule="auto"/>
            </w:pPr>
            <w:r>
              <w:rPr>
                <w:b/>
                <w:sz w:val="24"/>
              </w:rPr>
              <w:t>PROGRAMA ANALÍTICO</w:t>
            </w:r>
          </w:p>
        </w:tc>
      </w:tr>
    </w:tbl>
    <w:tbl>
      <w:tblPr>
        <w:tblStyle w:val="a0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9"/>
        <w:gridCol w:w="1843"/>
      </w:tblGrid>
      <w:tr w:rsidR="00C4261B" w:rsidTr="00E60D09">
        <w:trPr>
          <w:trHeight w:val="2140"/>
        </w:trPr>
        <w:tc>
          <w:tcPr>
            <w:tcW w:w="8789" w:type="dxa"/>
            <w:tcBorders>
              <w:top w:val="nil"/>
              <w:bottom w:val="nil"/>
            </w:tcBorders>
          </w:tcPr>
          <w:p w:rsidR="001B1252" w:rsidRPr="009F516D" w:rsidRDefault="001B1252" w:rsidP="001B1252">
            <w:pPr>
              <w:pStyle w:val="Normal1"/>
              <w:pBdr>
                <w:top w:val="single" w:sz="4" w:space="1" w:color="auto"/>
              </w:pBdr>
              <w:spacing w:before="120"/>
              <w:rPr>
                <w:i/>
                <w:color w:val="4F81BD" w:themeColor="accent1"/>
                <w:sz w:val="24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>Súmula: abordagens da Cartografia Social como estratégia de pesquisa e ensino com vistas ao empoderamento das comunidades na perspectiva de práticas emancipatórias. Práticas e experiências de mapeamento.</w:t>
            </w:r>
          </w:p>
          <w:p w:rsidR="001B1252" w:rsidRPr="009F516D" w:rsidRDefault="001B1252" w:rsidP="001B1252">
            <w:pPr>
              <w:pStyle w:val="Normal1"/>
              <w:pBdr>
                <w:top w:val="single" w:sz="4" w:space="1" w:color="auto"/>
              </w:pBdr>
              <w:spacing w:before="120"/>
              <w:rPr>
                <w:b/>
                <w:color w:val="auto"/>
                <w:sz w:val="24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 xml:space="preserve"> Número de vagas: 15 (caso precisar ser maior o número de vagas podemos ampliar hasta 20)</w:t>
            </w:r>
          </w:p>
          <w:p w:rsidR="0063666E" w:rsidRPr="00B21875" w:rsidRDefault="0063666E" w:rsidP="001B1252">
            <w:pPr>
              <w:pStyle w:val="Normal1"/>
              <w:spacing w:before="120"/>
              <w:rPr>
                <w:color w:val="auto"/>
              </w:rPr>
            </w:pPr>
            <w:r w:rsidRPr="00B21875">
              <w:rPr>
                <w:b/>
                <w:color w:val="auto"/>
                <w:sz w:val="24"/>
              </w:rPr>
              <w:t>Precedente</w:t>
            </w:r>
            <w:r w:rsidRPr="00B21875">
              <w:rPr>
                <w:color w:val="auto"/>
                <w:sz w:val="24"/>
              </w:rPr>
              <w:t>:</w:t>
            </w:r>
          </w:p>
          <w:p w:rsidR="0063666E" w:rsidRPr="00B21875" w:rsidRDefault="0063666E" w:rsidP="001B1252">
            <w:pPr>
              <w:pStyle w:val="Normal1"/>
              <w:spacing w:before="120"/>
              <w:rPr>
                <w:color w:val="auto"/>
              </w:rPr>
            </w:pPr>
            <w:r w:rsidRPr="00B21875">
              <w:rPr>
                <w:color w:val="auto"/>
                <w:sz w:val="24"/>
              </w:rPr>
              <w:t xml:space="preserve">El curso pretende acercar a la Cartografía Social como estrategia de investigación y enseñanza dirigida a empoderar a las comunidades desde la perspectiva de las prácticas emancipatorias. El grupo docente cuenta con  prácticas y experimentos de mapeo en comunidades del territorio brasileño. . </w:t>
            </w:r>
            <w:r w:rsidRPr="00B21875">
              <w:rPr>
                <w:color w:val="auto"/>
                <w:sz w:val="24"/>
              </w:rPr>
              <w:br/>
              <w:t>Número de vacantes: 15 (si es necesario</w:t>
            </w:r>
            <w:r w:rsidR="00E672E4">
              <w:rPr>
                <w:color w:val="auto"/>
                <w:sz w:val="24"/>
              </w:rPr>
              <w:t xml:space="preserve"> un mayor número de lugares se puede </w:t>
            </w:r>
            <w:r w:rsidRPr="00B21875">
              <w:rPr>
                <w:color w:val="auto"/>
                <w:sz w:val="24"/>
              </w:rPr>
              <w:t xml:space="preserve"> ampliar hasta 20)</w:t>
            </w:r>
          </w:p>
          <w:p w:rsidR="0063666E" w:rsidRPr="00B21875" w:rsidRDefault="0063666E" w:rsidP="0063666E">
            <w:pPr>
              <w:pStyle w:val="Normal1"/>
              <w:spacing w:before="120"/>
              <w:rPr>
                <w:color w:val="auto"/>
              </w:rPr>
            </w:pPr>
          </w:p>
          <w:p w:rsidR="0063666E" w:rsidRPr="009F516D" w:rsidRDefault="0063666E" w:rsidP="0063666E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u w:val="single"/>
                <w:lang w:val="pt-BR"/>
              </w:rPr>
              <w:t>Objetivo:</w:t>
            </w:r>
            <w:r w:rsidRPr="009F516D">
              <w:rPr>
                <w:i/>
                <w:color w:val="4F81BD" w:themeColor="accent1"/>
                <w:sz w:val="24"/>
                <w:lang w:val="pt-BR"/>
              </w:rPr>
              <w:t xml:space="preserve"> compartilhar experiências de Cartografia Social e mapeamento participativo construídas junto ao Núcleo de Geografia e Ambiente (NEGA) </w:t>
            </w:r>
            <w:r w:rsidRPr="001B1252">
              <w:rPr>
                <w:i/>
                <w:color w:val="4F81BD" w:themeColor="accent1"/>
                <w:sz w:val="24"/>
              </w:rPr>
              <w:t></w:t>
            </w:r>
            <w:r w:rsidRPr="009F516D">
              <w:rPr>
                <w:i/>
                <w:color w:val="4F81BD" w:themeColor="accent1"/>
                <w:sz w:val="24"/>
                <w:lang w:val="pt-BR"/>
              </w:rPr>
              <w:t>UFRGS</w:t>
            </w:r>
          </w:p>
          <w:p w:rsidR="0063666E" w:rsidRPr="009F516D" w:rsidRDefault="0063666E" w:rsidP="0063666E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</w:p>
          <w:p w:rsidR="0063666E" w:rsidRPr="00B21875" w:rsidRDefault="0063666E" w:rsidP="0063666E">
            <w:pPr>
              <w:pStyle w:val="Normal1"/>
              <w:rPr>
                <w:color w:val="auto"/>
              </w:rPr>
            </w:pPr>
            <w:r w:rsidRPr="009B6E29">
              <w:rPr>
                <w:b/>
                <w:color w:val="auto"/>
                <w:sz w:val="24"/>
                <w:u w:val="single"/>
                <w:shd w:val="clear" w:color="auto" w:fill="F5F5F5"/>
              </w:rPr>
              <w:t>Objetivo:</w:t>
            </w:r>
            <w:r w:rsidRPr="00B21875">
              <w:rPr>
                <w:color w:val="auto"/>
                <w:sz w:val="24"/>
                <w:shd w:val="clear" w:color="auto" w:fill="F5F5F5"/>
              </w:rPr>
              <w:t xml:space="preserve"> </w:t>
            </w:r>
            <w:r w:rsidRPr="00B21875">
              <w:rPr>
                <w:noProof/>
                <w:color w:val="auto"/>
              </w:rPr>
              <w:drawing>
                <wp:inline distT="0" distB="0" distL="114300" distR="114300">
                  <wp:extent cx="171450" cy="171450"/>
                  <wp:effectExtent l="0" t="0" r="0" b="0"/>
                  <wp:docPr id="9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7D85" w:rsidRPr="00347D85" w:rsidRDefault="00347D85" w:rsidP="00347D85">
            <w:pPr>
              <w:pStyle w:val="Normal1"/>
              <w:spacing w:after="120"/>
              <w:jc w:val="both"/>
              <w:rPr>
                <w:color w:val="auto"/>
                <w:sz w:val="24"/>
              </w:rPr>
            </w:pPr>
            <w:r w:rsidRPr="00347D85">
              <w:rPr>
                <w:color w:val="auto"/>
                <w:sz w:val="24"/>
              </w:rPr>
              <w:t>Por parte de los docentes:</w:t>
            </w:r>
            <w:r>
              <w:rPr>
                <w:color w:val="auto"/>
                <w:sz w:val="24"/>
              </w:rPr>
              <w:t xml:space="preserve"> </w:t>
            </w:r>
            <w:r w:rsidRPr="00347D85">
              <w:rPr>
                <w:color w:val="auto"/>
                <w:sz w:val="24"/>
              </w:rPr>
              <w:t>Lograr interaccionar con los alumnos a través de la enseñanza teórica, práctica y a través de TIC´s para aplicar los conceptos y criterios sobre el análisis aplicado a la Cartografía Social entendida como estrategia de investigación Social.</w:t>
            </w:r>
          </w:p>
          <w:p w:rsidR="00C4261B" w:rsidRDefault="00347D85" w:rsidP="00347D85">
            <w:pPr>
              <w:pStyle w:val="Normal1"/>
              <w:spacing w:after="120"/>
              <w:jc w:val="both"/>
            </w:pPr>
            <w:r w:rsidRPr="00347D85">
              <w:rPr>
                <w:color w:val="auto"/>
                <w:sz w:val="24"/>
              </w:rPr>
              <w:t>Para que los alumnos:</w:t>
            </w:r>
            <w:r>
              <w:rPr>
                <w:color w:val="auto"/>
                <w:sz w:val="24"/>
              </w:rPr>
              <w:t xml:space="preserve"> </w:t>
            </w:r>
            <w:r w:rsidRPr="00347D85">
              <w:rPr>
                <w:color w:val="auto"/>
                <w:sz w:val="24"/>
              </w:rPr>
              <w:t xml:space="preserve">Se familiaricen con los conceptos más importantes de los análisis </w:t>
            </w:r>
            <w:r>
              <w:rPr>
                <w:color w:val="auto"/>
                <w:sz w:val="24"/>
              </w:rPr>
              <w:t>en territorio, r</w:t>
            </w:r>
            <w:r w:rsidRPr="00347D85">
              <w:rPr>
                <w:color w:val="auto"/>
                <w:sz w:val="24"/>
              </w:rPr>
              <w:t>eflexionen sobre las consecuencias de la correcta aplicación de métodos y técnicas de investigación social apl</w:t>
            </w:r>
            <w:r>
              <w:rPr>
                <w:color w:val="auto"/>
                <w:sz w:val="24"/>
              </w:rPr>
              <w:t>icadas al trabajo en territorio, c</w:t>
            </w:r>
            <w:r w:rsidRPr="00347D85">
              <w:rPr>
                <w:color w:val="auto"/>
                <w:sz w:val="24"/>
              </w:rPr>
              <w:t xml:space="preserve">onozcan diversas </w:t>
            </w:r>
            <w:r w:rsidRPr="00347D85">
              <w:rPr>
                <w:color w:val="auto"/>
                <w:sz w:val="24"/>
              </w:rPr>
              <w:lastRenderedPageBreak/>
              <w:t>fuentes bibliográficas sobre algunas etapas prácticas llevadas adelante por docentes de la Universidad Federa</w:t>
            </w:r>
            <w:r>
              <w:rPr>
                <w:color w:val="auto"/>
                <w:sz w:val="24"/>
              </w:rPr>
              <w:t>l de Río Grande del Sur (UFGRS) y a</w:t>
            </w:r>
            <w:r w:rsidRPr="00347D85">
              <w:rPr>
                <w:color w:val="auto"/>
                <w:sz w:val="24"/>
              </w:rPr>
              <w:t>fiancen actitudes de cooperación mutua, respeto, esfuerzo y participación.</w:t>
            </w: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61B" w:rsidRDefault="00C4261B">
            <w:pPr>
              <w:pStyle w:val="Normal1"/>
              <w:jc w:val="center"/>
            </w:pPr>
          </w:p>
        </w:tc>
      </w:tr>
      <w:tr w:rsidR="00C4261B" w:rsidTr="00E60D09">
        <w:tc>
          <w:tcPr>
            <w:tcW w:w="8789" w:type="dxa"/>
            <w:tcBorders>
              <w:top w:val="nil"/>
            </w:tcBorders>
          </w:tcPr>
          <w:p w:rsidR="00C4261B" w:rsidRPr="00B21875" w:rsidRDefault="00347D85">
            <w:pPr>
              <w:pStyle w:val="Normal1"/>
              <w:spacing w:before="120"/>
              <w:rPr>
                <w:color w:val="auto"/>
              </w:rPr>
            </w:pPr>
            <w:r>
              <w:rPr>
                <w:color w:val="auto"/>
                <w:sz w:val="24"/>
              </w:rPr>
              <w:lastRenderedPageBreak/>
              <w:t>C</w:t>
            </w:r>
            <w:r w:rsidRPr="00B21875">
              <w:rPr>
                <w:color w:val="auto"/>
                <w:sz w:val="24"/>
              </w:rPr>
              <w:t xml:space="preserve">ompartir experiencias de Cartografía </w:t>
            </w:r>
            <w:r w:rsidR="005104A9" w:rsidRPr="00B21875">
              <w:rPr>
                <w:color w:val="auto"/>
                <w:sz w:val="24"/>
              </w:rPr>
              <w:t>Social y la cartografía participativa construidas en el Centro de Geografía y Medio Ambiente (NEGA) -UFRGS</w:t>
            </w:r>
          </w:p>
          <w:p w:rsidR="00C4261B" w:rsidRPr="009F516D" w:rsidRDefault="005104A9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>Programa</w:t>
            </w:r>
          </w:p>
          <w:p w:rsidR="00C4261B" w:rsidRPr="009F516D" w:rsidRDefault="005104A9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>1.</w:t>
            </w:r>
            <w:r w:rsidRPr="009F516D">
              <w:rPr>
                <w:color w:val="4F81BD" w:themeColor="accent1"/>
                <w:sz w:val="24"/>
                <w:lang w:val="pt-BR"/>
              </w:rPr>
              <w:tab/>
            </w:r>
            <w:r w:rsidRPr="009F516D">
              <w:rPr>
                <w:i/>
                <w:color w:val="4F81BD" w:themeColor="accent1"/>
                <w:sz w:val="24"/>
                <w:lang w:val="pt-BR"/>
              </w:rPr>
              <w:t>Cartografia social concepções e abordagens</w:t>
            </w:r>
          </w:p>
          <w:p w:rsidR="00C4261B" w:rsidRPr="009F516D" w:rsidRDefault="005104A9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>2.</w:t>
            </w:r>
            <w:r w:rsidRPr="009F516D">
              <w:rPr>
                <w:color w:val="4F81BD" w:themeColor="accent1"/>
                <w:sz w:val="24"/>
                <w:lang w:val="pt-BR"/>
              </w:rPr>
              <w:tab/>
            </w:r>
            <w:r w:rsidRPr="009F516D">
              <w:rPr>
                <w:i/>
                <w:color w:val="4F81BD" w:themeColor="accent1"/>
                <w:sz w:val="24"/>
                <w:lang w:val="pt-BR"/>
              </w:rPr>
              <w:t>As experiências do NEGA</w:t>
            </w:r>
          </w:p>
          <w:p w:rsidR="00C4261B" w:rsidRPr="009F516D" w:rsidRDefault="005104A9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>3.</w:t>
            </w:r>
            <w:r w:rsidRPr="009F516D">
              <w:rPr>
                <w:color w:val="4F81BD" w:themeColor="accent1"/>
                <w:sz w:val="24"/>
                <w:lang w:val="pt-BR"/>
              </w:rPr>
              <w:tab/>
            </w:r>
            <w:r w:rsidRPr="009F516D">
              <w:rPr>
                <w:i/>
                <w:color w:val="4F81BD" w:themeColor="accent1"/>
                <w:sz w:val="24"/>
                <w:lang w:val="pt-BR"/>
              </w:rPr>
              <w:t>Prática em comunidade local</w:t>
            </w:r>
          </w:p>
          <w:p w:rsidR="00C4261B" w:rsidRPr="009F516D" w:rsidRDefault="005104A9">
            <w:pPr>
              <w:pStyle w:val="Normal1"/>
              <w:spacing w:before="120"/>
              <w:rPr>
                <w:color w:val="4F81BD" w:themeColor="accent1"/>
                <w:lang w:val="pt-BR"/>
              </w:rPr>
            </w:pPr>
            <w:r w:rsidRPr="009F516D">
              <w:rPr>
                <w:i/>
                <w:color w:val="4F81BD" w:themeColor="accent1"/>
                <w:sz w:val="24"/>
                <w:lang w:val="pt-BR"/>
              </w:rPr>
              <w:t>4.</w:t>
            </w:r>
            <w:r w:rsidRPr="009F516D">
              <w:rPr>
                <w:color w:val="4F81BD" w:themeColor="accent1"/>
                <w:sz w:val="24"/>
                <w:lang w:val="pt-BR"/>
              </w:rPr>
              <w:tab/>
            </w:r>
            <w:r w:rsidRPr="009F516D">
              <w:rPr>
                <w:i/>
                <w:color w:val="4F81BD" w:themeColor="accent1"/>
                <w:sz w:val="24"/>
                <w:lang w:val="pt-BR"/>
              </w:rPr>
              <w:t>Avaliação das atividade prática e encerramento.</w:t>
            </w:r>
          </w:p>
          <w:p w:rsidR="00C4261B" w:rsidRPr="000C2BC0" w:rsidRDefault="005104A9">
            <w:pPr>
              <w:pStyle w:val="Normal1"/>
              <w:spacing w:before="120"/>
              <w:rPr>
                <w:color w:val="FF0000"/>
              </w:rPr>
            </w:pPr>
            <w:r>
              <w:rPr>
                <w:b/>
                <w:color w:val="222222"/>
                <w:sz w:val="24"/>
              </w:rPr>
              <w:t xml:space="preserve">Programa </w:t>
            </w:r>
          </w:p>
          <w:p w:rsidR="00C4261B" w:rsidRDefault="005104A9" w:rsidP="00B24BE0">
            <w:pPr>
              <w:pStyle w:val="Normal1"/>
              <w:numPr>
                <w:ilvl w:val="0"/>
                <w:numId w:val="9"/>
              </w:numPr>
              <w:spacing w:before="120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Asignación de los conceptos y enfoques sociales </w:t>
            </w:r>
            <w:r>
              <w:rPr>
                <w:sz w:val="24"/>
              </w:rPr>
              <w:br/>
            </w:r>
            <w:r>
              <w:rPr>
                <w:color w:val="222222"/>
                <w:sz w:val="24"/>
              </w:rPr>
              <w:t xml:space="preserve">2- Las experiencias de NEGA </w:t>
            </w:r>
            <w:r>
              <w:rPr>
                <w:sz w:val="24"/>
              </w:rPr>
              <w:br/>
            </w:r>
            <w:r>
              <w:rPr>
                <w:color w:val="222222"/>
                <w:sz w:val="24"/>
              </w:rPr>
              <w:t xml:space="preserve">3 -Práctica en la comunidad local </w:t>
            </w:r>
            <w:r>
              <w:rPr>
                <w:sz w:val="24"/>
              </w:rPr>
              <w:br/>
            </w:r>
            <w:r>
              <w:rPr>
                <w:color w:val="222222"/>
                <w:sz w:val="24"/>
              </w:rPr>
              <w:t>4 - Evaluación de la actividad práctica y el cierre.</w:t>
            </w:r>
          </w:p>
          <w:p w:rsidR="00B24BE0" w:rsidRPr="00B24BE0" w:rsidRDefault="00B24BE0" w:rsidP="00B24BE0">
            <w:pPr>
              <w:pStyle w:val="Normal1"/>
              <w:spacing w:before="120"/>
              <w:rPr>
                <w:lang w:val="es-AR"/>
              </w:rPr>
            </w:pPr>
          </w:p>
          <w:p w:rsidR="00C4261B" w:rsidRPr="009F516D" w:rsidRDefault="005104A9">
            <w:pPr>
              <w:pStyle w:val="Normal1"/>
              <w:spacing w:before="120"/>
              <w:rPr>
                <w:lang w:val="pt-BR"/>
              </w:rPr>
            </w:pPr>
            <w:r w:rsidRPr="009F516D">
              <w:rPr>
                <w:i/>
                <w:color w:val="0070C0"/>
                <w:sz w:val="24"/>
                <w:lang w:val="pt-BR"/>
              </w:rPr>
              <w:t>Material</w:t>
            </w:r>
          </w:p>
          <w:p w:rsidR="00C4261B" w:rsidRPr="009F516D" w:rsidRDefault="005104A9">
            <w:pPr>
              <w:pStyle w:val="Normal1"/>
              <w:spacing w:before="120"/>
              <w:rPr>
                <w:lang w:val="pt-BR"/>
              </w:rPr>
            </w:pPr>
            <w:r w:rsidRPr="009F516D">
              <w:rPr>
                <w:i/>
                <w:color w:val="0070C0"/>
                <w:sz w:val="24"/>
                <w:lang w:val="pt-BR"/>
              </w:rPr>
              <w:t>Imagem de satélite impressa da comunidade local para realização da prática escala 1:20000 ou maior.</w:t>
            </w:r>
          </w:p>
          <w:p w:rsidR="00C4261B" w:rsidRPr="009F516D" w:rsidRDefault="005104A9">
            <w:pPr>
              <w:pStyle w:val="Normal1"/>
              <w:spacing w:before="120"/>
              <w:rPr>
                <w:lang w:val="pt-BR"/>
              </w:rPr>
            </w:pPr>
            <w:r w:rsidRPr="009F516D">
              <w:rPr>
                <w:i/>
                <w:color w:val="0070C0"/>
                <w:sz w:val="24"/>
                <w:lang w:val="pt-BR"/>
              </w:rPr>
              <w:t>Papel vegetal para sobrepor a imagem</w:t>
            </w:r>
          </w:p>
          <w:p w:rsidR="00C4261B" w:rsidRDefault="005104A9">
            <w:pPr>
              <w:pStyle w:val="Normal1"/>
              <w:spacing w:before="120"/>
            </w:pPr>
            <w:r>
              <w:rPr>
                <w:i/>
                <w:color w:val="0070C0"/>
                <w:sz w:val="24"/>
              </w:rPr>
              <w:t>Canetas hidrocor</w:t>
            </w:r>
          </w:p>
          <w:p w:rsidR="00C4261B" w:rsidRDefault="005104A9">
            <w:pPr>
              <w:pStyle w:val="Normal1"/>
              <w:spacing w:before="120"/>
            </w:pPr>
            <w:r>
              <w:rPr>
                <w:i/>
                <w:color w:val="0070C0"/>
                <w:sz w:val="24"/>
              </w:rPr>
              <w:t>Caderneta de campo</w:t>
            </w:r>
          </w:p>
          <w:p w:rsidR="00C4261B" w:rsidRDefault="005104A9">
            <w:pPr>
              <w:pStyle w:val="Normal1"/>
              <w:spacing w:before="120"/>
            </w:pPr>
            <w:r>
              <w:rPr>
                <w:sz w:val="24"/>
              </w:rPr>
              <w:br/>
            </w:r>
            <w:r>
              <w:rPr>
                <w:b/>
                <w:color w:val="222222"/>
                <w:sz w:val="24"/>
              </w:rPr>
              <w:t xml:space="preserve">Materiales requeridos: </w:t>
            </w:r>
          </w:p>
          <w:p w:rsidR="00C4261B" w:rsidRDefault="005104A9">
            <w:pPr>
              <w:pStyle w:val="Normal1"/>
              <w:spacing w:before="120"/>
            </w:pPr>
            <w:r>
              <w:rPr>
                <w:color w:val="222222"/>
                <w:sz w:val="24"/>
              </w:rPr>
              <w:t xml:space="preserve">Imagen de satélite Impreso de la comunidad local para realizar la escala práctica de 1: 20.000 o más. </w:t>
            </w:r>
            <w:r>
              <w:rPr>
                <w:sz w:val="24"/>
              </w:rPr>
              <w:br/>
            </w:r>
            <w:r>
              <w:rPr>
                <w:color w:val="222222"/>
                <w:sz w:val="24"/>
              </w:rPr>
              <w:t xml:space="preserve">Papel carbón para superponer la imagen </w:t>
            </w:r>
            <w:r>
              <w:rPr>
                <w:sz w:val="24"/>
              </w:rPr>
              <w:br/>
            </w:r>
            <w:r>
              <w:rPr>
                <w:color w:val="222222"/>
                <w:sz w:val="24"/>
              </w:rPr>
              <w:t xml:space="preserve">rotuladores </w:t>
            </w:r>
            <w:r>
              <w:rPr>
                <w:sz w:val="24"/>
              </w:rPr>
              <w:br/>
            </w:r>
            <w:r>
              <w:rPr>
                <w:color w:val="222222"/>
                <w:sz w:val="24"/>
              </w:rPr>
              <w:t>Cuaderno de campo</w:t>
            </w:r>
          </w:p>
          <w:p w:rsidR="00C4261B" w:rsidRDefault="00C4261B">
            <w:pPr>
              <w:pStyle w:val="Normal1"/>
            </w:pPr>
          </w:p>
        </w:tc>
        <w:tc>
          <w:tcPr>
            <w:tcW w:w="1843" w:type="dxa"/>
            <w:tcBorders>
              <w:top w:val="nil"/>
            </w:tcBorders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</w:tbl>
    <w:p w:rsidR="00C4261B" w:rsidRDefault="00C4261B">
      <w:pPr>
        <w:pStyle w:val="Normal1"/>
      </w:pPr>
    </w:p>
    <w:p w:rsidR="00C4261B" w:rsidRDefault="00C4261B">
      <w:pPr>
        <w:pStyle w:val="Normal1"/>
        <w:jc w:val="both"/>
      </w:pPr>
    </w:p>
    <w:p w:rsidR="00C4261B" w:rsidRDefault="005104A9">
      <w:pPr>
        <w:pStyle w:val="Normal1"/>
      </w:pPr>
      <w:r>
        <w:br w:type="page"/>
      </w: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2"/>
        <w:gridCol w:w="2126"/>
      </w:tblGrid>
      <w:tr w:rsidR="00C4261B" w:rsidRPr="00347D85" w:rsidTr="00347D85">
        <w:trPr>
          <w:trHeight w:val="1940"/>
        </w:trPr>
        <w:tc>
          <w:tcPr>
            <w:tcW w:w="8472" w:type="dxa"/>
            <w:vAlign w:val="center"/>
          </w:tcPr>
          <w:p w:rsidR="00C4261B" w:rsidRPr="00347D85" w:rsidRDefault="00347D85" w:rsidP="00347D85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noProof/>
                <w:sz w:val="24"/>
              </w:rPr>
              <w:lastRenderedPageBreak/>
              <w:drawing>
                <wp:inline distT="0" distB="0" distL="0" distR="0">
                  <wp:extent cx="1438275" cy="1085850"/>
                  <wp:effectExtent l="0" t="0" r="0" b="0"/>
                  <wp:docPr id="3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087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104A9" w:rsidRPr="00347D85">
              <w:rPr>
                <w:rFonts w:ascii="Ronnia Lt" w:hAnsi="Ronnia Lt"/>
                <w:b/>
                <w:sz w:val="24"/>
              </w:rPr>
              <w:t>Universidad Nacional de Entre Ríos</w:t>
            </w:r>
          </w:p>
          <w:p w:rsidR="00C4261B" w:rsidRPr="00347D85" w:rsidRDefault="005104A9" w:rsidP="00347D85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Facultades de Ingeniería, Ciencias Agropecuarias y Ciencias de la Alimentación</w:t>
            </w:r>
          </w:p>
          <w:p w:rsidR="00C4261B" w:rsidRPr="00347D85" w:rsidRDefault="005104A9" w:rsidP="00347D85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Oro Verde-Concordia, E. R.</w:t>
            </w:r>
          </w:p>
          <w:p w:rsidR="00C4261B" w:rsidRPr="00347D85" w:rsidRDefault="005104A9" w:rsidP="00347D85">
            <w:pPr>
              <w:pStyle w:val="Normal1"/>
              <w:spacing w:after="120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República Argentina</w:t>
            </w:r>
          </w:p>
        </w:tc>
        <w:tc>
          <w:tcPr>
            <w:tcW w:w="2126" w:type="dxa"/>
            <w:vAlign w:val="center"/>
          </w:tcPr>
          <w:p w:rsidR="00C4261B" w:rsidRPr="00347D85" w:rsidRDefault="005104A9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BIBLIOGRAFIA</w:t>
            </w:r>
          </w:p>
        </w:tc>
      </w:tr>
      <w:tr w:rsidR="00C4261B" w:rsidTr="00347D85">
        <w:trPr>
          <w:trHeight w:val="190"/>
        </w:trPr>
        <w:tc>
          <w:tcPr>
            <w:tcW w:w="8472" w:type="dxa"/>
          </w:tcPr>
          <w:p w:rsidR="00C4261B" w:rsidRPr="009F516D" w:rsidRDefault="005104A9">
            <w:pPr>
              <w:pStyle w:val="Normal1"/>
              <w:ind w:left="284" w:hanging="283"/>
              <w:jc w:val="both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>ACSELRAD, H. Cartografias Sociais e Território. Rio de Janeiro. Universidade federal do Rio de Janeiro, Instituto de Pesquisa e Planejamento Urbano e Regional, 2008.</w:t>
            </w:r>
          </w:p>
          <w:p w:rsidR="00C4261B" w:rsidRPr="009F516D" w:rsidRDefault="005104A9">
            <w:pPr>
              <w:pStyle w:val="Normal1"/>
              <w:ind w:left="284" w:hanging="283"/>
              <w:jc w:val="both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>ACSELRAD, H. Cartografia Social Terra e Território. Rio de Janeiro. Universidade federal do Rio de Janeiro, Instituto de Pesquisa e Planejamento Urbano e Regional, 2013.</w:t>
            </w:r>
          </w:p>
          <w:p w:rsidR="00C4261B" w:rsidRPr="009F516D" w:rsidRDefault="005104A9">
            <w:pPr>
              <w:pStyle w:val="Normal1"/>
              <w:ind w:left="284" w:hanging="283"/>
              <w:jc w:val="both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 xml:space="preserve">SCELZA, G. C.; ROSSATO, R. S.; SUERTEGARAY, D. M. A.; G. Plano de Manejo da Floresta Nacional de Tefé, a Gente faz Junto! Biodiversidade Brasileira, v. 4, p. 69-91, 2014. </w:t>
            </w:r>
          </w:p>
          <w:p w:rsidR="00C4261B" w:rsidRPr="009F516D" w:rsidRDefault="005104A9">
            <w:pPr>
              <w:pStyle w:val="Normal1"/>
              <w:ind w:left="284" w:hanging="283"/>
              <w:jc w:val="both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 xml:space="preserve">SUERTEGARAY, D. M. A.; G.; PIRES, C. L. Z. FLONA de Tefé-AM: mapeamento participativo e uso do SIG. Revista FSA (Faculdade Santo Agostinho), v. 9, p. 173-186, 2013. </w:t>
            </w:r>
          </w:p>
          <w:p w:rsidR="00C4261B" w:rsidRPr="009F516D" w:rsidRDefault="005104A9">
            <w:pPr>
              <w:pStyle w:val="Normal1"/>
              <w:ind w:left="284" w:hanging="283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>VERDUM, Roberto (Org.) ; BASSO, Luís Alberto (Org.) ; SUERTEGARAY, D. M. A. (Org.) . Rio Grande do Sul Paisagens e Territórios em Transformação. 2. ed. Porto Alegre: Editora da UFRGS, 2012. v. 1. 355p .</w:t>
            </w:r>
          </w:p>
          <w:p w:rsidR="00C4261B" w:rsidRPr="009F516D" w:rsidRDefault="005104A9">
            <w:pPr>
              <w:pStyle w:val="Normal1"/>
              <w:ind w:left="284" w:hanging="283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>SUERTEGARAY, D. M. A. . Deserto Grande do Sul: Controversias. 2. ed. PORTO ALEGRE/RS: UFRGS, 1998. 109p.</w:t>
            </w:r>
          </w:p>
          <w:p w:rsidR="00C4261B" w:rsidRPr="009F516D" w:rsidRDefault="005104A9">
            <w:pPr>
              <w:pStyle w:val="Normal1"/>
              <w:ind w:left="284" w:hanging="283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>SUERTEGARAY, D. M. A. . O trabalho de campo na Construção do saber geográfico. In: Fioravante,K.E;Pereira,R.;Rogalski,S.R.. (Org.). Geografia Epistemologia. Ponta Grossa: UEPG, 2010, v. 1, p. 27-30.</w:t>
            </w:r>
          </w:p>
          <w:p w:rsidR="00C4261B" w:rsidRPr="009F516D" w:rsidRDefault="005104A9">
            <w:pPr>
              <w:pStyle w:val="Normal1"/>
              <w:ind w:left="284" w:hanging="283"/>
              <w:rPr>
                <w:lang w:val="pt-BR"/>
              </w:rPr>
            </w:pPr>
            <w:r w:rsidRPr="009F516D">
              <w:rPr>
                <w:sz w:val="24"/>
                <w:lang w:val="pt-BR"/>
              </w:rPr>
              <w:t>PIRES, Claudia Luisa (Org.) ; HEIDRICH, Alvaro Henrique (Org.) ; COSTA, Benhur Pinós da (Org.) ; UEDA, Vanda (Org.) . A Emergência da Multiterritorialidade: A Ressignificação da Relação do Humano como o Espaço. 1. ed.Canoas e Porto Alegre: Editora da ULBRA e Editora da UFRGS, 2008. 312p .</w:t>
            </w:r>
          </w:p>
          <w:p w:rsidR="00C4261B" w:rsidRDefault="005104A9">
            <w:pPr>
              <w:pStyle w:val="Normal1"/>
              <w:ind w:left="284" w:hanging="283"/>
            </w:pPr>
            <w:r w:rsidRPr="009F516D">
              <w:rPr>
                <w:sz w:val="24"/>
                <w:lang w:val="pt-BR"/>
              </w:rPr>
              <w:t xml:space="preserve">PIRES, Claudia Luisa . A Complexidade do Ambiente Urbano e seu Reflexo na Geografia do bairro Restinga dePorto Alegre (RS). In: Dorval do Nascimento; João Bitencourt. (Org.). Dimensões do Urbano: Múltiplas Facetas da Cidade. </w:t>
            </w:r>
            <w:r>
              <w:rPr>
                <w:sz w:val="24"/>
              </w:rPr>
              <w:t>1ed.Chapecó: ARGOS, 2008, v. , p. 57-81.</w:t>
            </w:r>
          </w:p>
          <w:p w:rsidR="00C4261B" w:rsidRDefault="005104A9">
            <w:pPr>
              <w:pStyle w:val="Normal1"/>
              <w:ind w:left="284" w:hanging="283"/>
            </w:pPr>
            <w:r>
              <w:rPr>
                <w:sz w:val="24"/>
              </w:rPr>
              <w:t>LOBATÓN, S. B. (2009). Reflexiones sobre Sistemas de Información Geográfica Participativos (SIGP) y cartografía social. Revista Colombiana de Geografia. Bogotá (Cl), (18), 9-23.</w:t>
            </w:r>
          </w:p>
          <w:p w:rsidR="00C4261B" w:rsidRDefault="005104A9">
            <w:pPr>
              <w:pStyle w:val="Normal1"/>
              <w:ind w:left="284" w:hanging="283"/>
            </w:pPr>
            <w:r>
              <w:rPr>
                <w:sz w:val="24"/>
              </w:rPr>
              <w:t>PIZA CUBIDES, Heidy Yadira. La cartografía social como instrumento metodológico en los procesos de construcción de territorio a partir de la participación ciudadana en la planeación territorial y la construcción del espacio público. 2009.</w:t>
            </w:r>
          </w:p>
          <w:p w:rsidR="00C4261B" w:rsidRDefault="00C4261B">
            <w:pPr>
              <w:pStyle w:val="Normal1"/>
              <w:jc w:val="both"/>
            </w:pPr>
          </w:p>
          <w:p w:rsidR="00347D85" w:rsidRPr="00B24BE0" w:rsidRDefault="00347D85" w:rsidP="000C2BC0">
            <w:pPr>
              <w:pStyle w:val="Normal1"/>
              <w:rPr>
                <w:color w:val="FF0000"/>
              </w:rPr>
            </w:pPr>
          </w:p>
        </w:tc>
        <w:tc>
          <w:tcPr>
            <w:tcW w:w="2126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</w:tbl>
    <w:tbl>
      <w:tblPr>
        <w:tblStyle w:val="a2"/>
        <w:tblW w:w="10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21"/>
        <w:gridCol w:w="2803"/>
      </w:tblGrid>
      <w:tr w:rsidR="00C4261B" w:rsidRPr="00347D85" w:rsidTr="009218D1">
        <w:trPr>
          <w:trHeight w:val="1940"/>
        </w:trPr>
        <w:tc>
          <w:tcPr>
            <w:tcW w:w="7621" w:type="dxa"/>
          </w:tcPr>
          <w:p w:rsidR="00C4261B" w:rsidRDefault="005104A9">
            <w:pPr>
              <w:pStyle w:val="Normal1"/>
              <w:spacing w:before="120"/>
              <w:jc w:val="center"/>
            </w:pPr>
            <w:r>
              <w:rPr>
                <w:b/>
                <w:sz w:val="24"/>
              </w:rPr>
              <w:lastRenderedPageBreak/>
              <w:t xml:space="preserve">   </w:t>
            </w:r>
            <w:r>
              <w:rPr>
                <w:noProof/>
              </w:rPr>
              <w:drawing>
                <wp:inline distT="0" distB="0" distL="114300" distR="114300">
                  <wp:extent cx="1426874" cy="1078865"/>
                  <wp:effectExtent l="0" t="0" r="1876" b="0"/>
                  <wp:docPr id="5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74" cy="1078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4261B" w:rsidRPr="00347D85" w:rsidRDefault="005104A9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Universidad Nacional de Entre Ríos</w:t>
            </w:r>
          </w:p>
          <w:p w:rsidR="00C4261B" w:rsidRPr="00347D85" w:rsidRDefault="005104A9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Facultades de Ingeniería, Ciencias Agropecuarias y Ciencias de la Alimentación</w:t>
            </w:r>
          </w:p>
          <w:p w:rsidR="00C4261B" w:rsidRPr="00347D85" w:rsidRDefault="005104A9">
            <w:pPr>
              <w:pStyle w:val="Normal1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 xml:space="preserve">Oro Verde-Concordia, E. R. </w:t>
            </w:r>
          </w:p>
          <w:p w:rsidR="00C4261B" w:rsidRDefault="005104A9">
            <w:pPr>
              <w:pStyle w:val="Normal1"/>
              <w:spacing w:after="120"/>
              <w:jc w:val="center"/>
            </w:pPr>
            <w:r w:rsidRPr="00347D85">
              <w:rPr>
                <w:rFonts w:ascii="Ronnia Lt" w:hAnsi="Ronnia Lt"/>
                <w:b/>
                <w:sz w:val="24"/>
              </w:rPr>
              <w:t>República Argentina</w:t>
            </w:r>
          </w:p>
        </w:tc>
        <w:tc>
          <w:tcPr>
            <w:tcW w:w="2803" w:type="dxa"/>
            <w:vAlign w:val="center"/>
          </w:tcPr>
          <w:p w:rsidR="00C4261B" w:rsidRPr="00347D85" w:rsidRDefault="005104A9">
            <w:pPr>
              <w:pStyle w:val="Normal1"/>
              <w:ind w:left="-108"/>
              <w:jc w:val="center"/>
              <w:rPr>
                <w:rFonts w:ascii="Ronnia Lt" w:hAnsi="Ronnia Lt"/>
              </w:rPr>
            </w:pPr>
            <w:r w:rsidRPr="00347D85">
              <w:rPr>
                <w:rFonts w:ascii="Ronnia Lt" w:hAnsi="Ronnia Lt"/>
                <w:b/>
                <w:sz w:val="24"/>
              </w:rPr>
              <w:t>PLANIFICACIÓN DEL CURSO</w:t>
            </w:r>
          </w:p>
        </w:tc>
      </w:tr>
      <w:tr w:rsidR="00C4261B" w:rsidTr="00580CE9">
        <w:tc>
          <w:tcPr>
            <w:tcW w:w="7621" w:type="dxa"/>
            <w:shd w:val="clear" w:color="auto" w:fill="FFFFFF" w:themeFill="background1"/>
          </w:tcPr>
          <w:p w:rsidR="00C4261B" w:rsidRPr="00580CE9" w:rsidRDefault="005104A9">
            <w:pPr>
              <w:pStyle w:val="Normal1"/>
              <w:rPr>
                <w:rStyle w:val="nfasis"/>
                <w:b/>
                <w:i w:val="0"/>
                <w:sz w:val="22"/>
                <w:szCs w:val="22"/>
              </w:rPr>
            </w:pPr>
            <w:r w:rsidRPr="00580CE9">
              <w:rPr>
                <w:rStyle w:val="nfasis"/>
                <w:b/>
                <w:i w:val="0"/>
                <w:sz w:val="22"/>
                <w:szCs w:val="22"/>
              </w:rPr>
              <w:t xml:space="preserve">Objetivos Generales: </w:t>
            </w:r>
          </w:p>
          <w:p w:rsidR="00C4261B" w:rsidRDefault="005104A9" w:rsidP="00580CE9">
            <w:pPr>
              <w:pStyle w:val="Normal1"/>
              <w:numPr>
                <w:ilvl w:val="0"/>
                <w:numId w:val="10"/>
              </w:numPr>
            </w:pPr>
            <w:r w:rsidRPr="00580CE9">
              <w:rPr>
                <w:rStyle w:val="nfasis"/>
                <w:i w:val="0"/>
                <w:sz w:val="22"/>
                <w:szCs w:val="22"/>
              </w:rPr>
              <w:t>El curso pretende acercar a la Cartografía Social como estrategia de investigación y enseñanza, orientado a las estrategias de trabajo en el territorio.</w:t>
            </w:r>
            <w:r w:rsidRPr="00B21875">
              <w:rPr>
                <w:rStyle w:val="nfasis"/>
              </w:rPr>
              <w:t xml:space="preserve"> </w:t>
            </w:r>
          </w:p>
        </w:tc>
        <w:tc>
          <w:tcPr>
            <w:tcW w:w="280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9218D1">
        <w:tc>
          <w:tcPr>
            <w:tcW w:w="7621" w:type="dxa"/>
          </w:tcPr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t>Objetivos Particular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  <w:numPr>
                <w:ilvl w:val="0"/>
                <w:numId w:val="5"/>
              </w:numPr>
              <w:ind w:hanging="359"/>
              <w:contextualSpacing/>
              <w:rPr>
                <w:sz w:val="24"/>
              </w:rPr>
            </w:pPr>
            <w:r>
              <w:rPr>
                <w:b/>
                <w:sz w:val="24"/>
              </w:rPr>
              <w:t xml:space="preserve">Reconocer </w:t>
            </w:r>
            <w:r w:rsidR="00B21875">
              <w:rPr>
                <w:sz w:val="24"/>
              </w:rPr>
              <w:t xml:space="preserve"> la perspectiva epistemológica  de la cartografí</w:t>
            </w:r>
            <w:r>
              <w:rPr>
                <w:sz w:val="24"/>
              </w:rPr>
              <w:t>a social a partir de imágenes. como herramienta  para la acción en el territorio</w:t>
            </w: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Adquirir conocimientos propios de la técnica cartografica 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  <w:numPr>
                <w:ilvl w:val="0"/>
                <w:numId w:val="2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Valorar  la perspectiva  interdisciplinaria y la participación  para el abordaje de los territorios como objetos complejos. </w:t>
            </w:r>
          </w:p>
          <w:p w:rsidR="00C4261B" w:rsidRDefault="00C4261B">
            <w:pPr>
              <w:pStyle w:val="Normal1"/>
            </w:pPr>
          </w:p>
          <w:p w:rsidR="00C4261B" w:rsidRPr="008E4557" w:rsidRDefault="00C4261B">
            <w:pPr>
              <w:pStyle w:val="Normal1"/>
              <w:rPr>
                <w:color w:val="FF0000"/>
              </w:rPr>
            </w:pPr>
          </w:p>
          <w:p w:rsidR="00C4261B" w:rsidRDefault="00C4261B">
            <w:pPr>
              <w:pStyle w:val="Normal1"/>
            </w:pPr>
          </w:p>
        </w:tc>
        <w:tc>
          <w:tcPr>
            <w:tcW w:w="280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9218D1">
        <w:tc>
          <w:tcPr>
            <w:tcW w:w="7621" w:type="dxa"/>
          </w:tcPr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t xml:space="preserve">EQUIPO DOCENTE: </w:t>
            </w:r>
          </w:p>
          <w:p w:rsidR="00C4261B" w:rsidRDefault="005104A9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Dra. DIRCE ALTUNEZ SUERTEGARAY (UFRGS)</w:t>
            </w:r>
          </w:p>
          <w:p w:rsidR="00C4261B" w:rsidRPr="009F516D" w:rsidRDefault="005104A9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sz w:val="24"/>
                <w:lang w:val="pt-BR"/>
              </w:rPr>
            </w:pPr>
            <w:r w:rsidRPr="009F516D">
              <w:rPr>
                <w:sz w:val="24"/>
                <w:lang w:val="pt-BR"/>
              </w:rPr>
              <w:t>Dra. CLAUDIA LUISA ZEFERINO PIRES (UFRGS)</w:t>
            </w:r>
          </w:p>
          <w:p w:rsidR="00C4261B" w:rsidRPr="009F516D" w:rsidRDefault="00C4261B">
            <w:pPr>
              <w:pStyle w:val="Normal1"/>
              <w:rPr>
                <w:lang w:val="pt-BR"/>
              </w:rPr>
            </w:pPr>
          </w:p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t>COORDINADORES:</w:t>
            </w:r>
            <w:r>
              <w:rPr>
                <w:sz w:val="24"/>
              </w:rPr>
              <w:t xml:space="preserve"> </w:t>
            </w:r>
          </w:p>
          <w:p w:rsidR="00C4261B" w:rsidRDefault="005104A9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Dra ISABEL TRUFFER (UNER) </w:t>
            </w:r>
          </w:p>
          <w:p w:rsidR="00C4261B" w:rsidRDefault="005104A9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Lic. ARMANDO BRIZUELA (UNER) 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t xml:space="preserve">COLABORADORES: 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ING. AGR. RENZO CUMAR</w:t>
            </w:r>
          </w:p>
          <w:p w:rsidR="00C4261B" w:rsidRDefault="005104A9">
            <w:pPr>
              <w:pStyle w:val="Normal1"/>
              <w:numPr>
                <w:ilvl w:val="0"/>
                <w:numId w:val="1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ING. AGR. RODRIGO PENCO</w:t>
            </w:r>
          </w:p>
          <w:p w:rsidR="00C4261B" w:rsidRDefault="00C4261B">
            <w:pPr>
              <w:pStyle w:val="Normal1"/>
            </w:pPr>
          </w:p>
          <w:p w:rsidR="00C4261B" w:rsidRDefault="00C4261B">
            <w:pPr>
              <w:pStyle w:val="Normal1"/>
            </w:pPr>
          </w:p>
        </w:tc>
        <w:tc>
          <w:tcPr>
            <w:tcW w:w="280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9218D1">
        <w:tc>
          <w:tcPr>
            <w:tcW w:w="7621" w:type="dxa"/>
          </w:tcPr>
          <w:p w:rsidR="00C4261B" w:rsidRDefault="005104A9">
            <w:pPr>
              <w:pStyle w:val="Normal1"/>
            </w:pPr>
            <w:r>
              <w:rPr>
                <w:sz w:val="24"/>
              </w:rPr>
              <w:t xml:space="preserve">Cronograma del Curso: 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 xml:space="preserve">El curso se desarrollara  de lunes a viernes de 15 a 20 hs. Durante los dos primeros dias  se realizaran actividades expositivas por parte de las docentes, trabajos grupales participativos sobre la cartografía. El tercer día se realizara un taller abierto a la comunidad de San Benito (en acuerdo con el Municipio de esa localidad) donde se elaboraran distintas </w:t>
            </w:r>
            <w:r w:rsidR="00E672E4">
              <w:rPr>
                <w:sz w:val="24"/>
              </w:rPr>
              <w:t>cartografías</w:t>
            </w:r>
            <w:r>
              <w:rPr>
                <w:sz w:val="24"/>
              </w:rPr>
              <w:t xml:space="preserve"> en forma participativa. 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El dí</w:t>
            </w:r>
            <w:r w:rsidR="00E672E4">
              <w:rPr>
                <w:sz w:val="24"/>
              </w:rPr>
              <w:t>a jueves los grupos retrabajara</w:t>
            </w:r>
            <w:r>
              <w:rPr>
                <w:sz w:val="24"/>
              </w:rPr>
              <w:t xml:space="preserve"> la información obtenida en el territorio, para elaborar un informe que </w:t>
            </w:r>
            <w:r w:rsidR="00E672E4">
              <w:rPr>
                <w:sz w:val="24"/>
              </w:rPr>
              <w:t>será</w:t>
            </w:r>
            <w:r>
              <w:rPr>
                <w:sz w:val="24"/>
              </w:rPr>
              <w:t xml:space="preserve"> expuesto oralmente y debatido. 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lastRenderedPageBreak/>
              <w:t xml:space="preserve">Cada grupo además entregara por escrito los resultados de su tarea. 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El dia v</w:t>
            </w:r>
            <w:r w:rsidR="00B21875">
              <w:rPr>
                <w:sz w:val="24"/>
              </w:rPr>
              <w:t>iernes se realizara la evaluació</w:t>
            </w:r>
            <w:r>
              <w:rPr>
                <w:sz w:val="24"/>
              </w:rPr>
              <w:t xml:space="preserve">n y cierre del curso. </w:t>
            </w:r>
          </w:p>
          <w:p w:rsidR="00C4261B" w:rsidRDefault="00E672E4">
            <w:pPr>
              <w:pStyle w:val="Normal1"/>
            </w:pPr>
            <w:r>
              <w:rPr>
                <w:sz w:val="24"/>
              </w:rPr>
              <w:t>LUNES 5/9</w:t>
            </w:r>
            <w:r w:rsidR="005104A9">
              <w:rPr>
                <w:sz w:val="24"/>
              </w:rPr>
              <w:t>/1</w:t>
            </w:r>
            <w:r>
              <w:rPr>
                <w:sz w:val="24"/>
              </w:rPr>
              <w:t>6</w:t>
            </w:r>
            <w:r w:rsidR="005104A9">
              <w:rPr>
                <w:sz w:val="24"/>
              </w:rPr>
              <w:t xml:space="preserve">  CLASE TEORICO PRACTICA </w:t>
            </w:r>
          </w:p>
          <w:p w:rsidR="00C4261B" w:rsidRDefault="00E672E4">
            <w:pPr>
              <w:pStyle w:val="Normal1"/>
            </w:pPr>
            <w:r>
              <w:rPr>
                <w:sz w:val="24"/>
              </w:rPr>
              <w:t>MARTES 6/9</w:t>
            </w:r>
            <w:r w:rsidR="005104A9">
              <w:rPr>
                <w:sz w:val="24"/>
              </w:rPr>
              <w:t>/1</w:t>
            </w:r>
            <w:r>
              <w:rPr>
                <w:sz w:val="24"/>
              </w:rPr>
              <w:t>6</w:t>
            </w:r>
            <w:r w:rsidR="005104A9">
              <w:rPr>
                <w:sz w:val="24"/>
              </w:rPr>
              <w:t xml:space="preserve"> CLASE TEORICO PRACTICA - PRIMER TRABAJO GRUPAL</w:t>
            </w:r>
          </w:p>
          <w:p w:rsidR="00C4261B" w:rsidRDefault="00E672E4">
            <w:pPr>
              <w:pStyle w:val="Normal1"/>
            </w:pPr>
            <w:r>
              <w:rPr>
                <w:sz w:val="24"/>
              </w:rPr>
              <w:t>MIERCOLES 7</w:t>
            </w:r>
            <w:r w:rsidR="005104A9">
              <w:rPr>
                <w:sz w:val="24"/>
              </w:rPr>
              <w:t>/</w:t>
            </w:r>
            <w:r>
              <w:rPr>
                <w:sz w:val="24"/>
              </w:rPr>
              <w:t>9</w:t>
            </w:r>
            <w:r w:rsidR="005104A9">
              <w:rPr>
                <w:sz w:val="24"/>
              </w:rPr>
              <w:t>/1</w:t>
            </w:r>
            <w:r>
              <w:rPr>
                <w:sz w:val="24"/>
              </w:rPr>
              <w:t>6</w:t>
            </w:r>
            <w:r w:rsidR="005104A9">
              <w:rPr>
                <w:sz w:val="24"/>
              </w:rPr>
              <w:t xml:space="preserve"> T</w:t>
            </w:r>
            <w:r>
              <w:rPr>
                <w:sz w:val="24"/>
              </w:rPr>
              <w:t>ALLER ABIERTO A LA COMUNIDAD (10 hs)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 xml:space="preserve">JUEVES </w:t>
            </w:r>
            <w:r w:rsidR="00E672E4">
              <w:rPr>
                <w:sz w:val="24"/>
              </w:rPr>
              <w:t>8</w:t>
            </w:r>
            <w:r>
              <w:rPr>
                <w:sz w:val="24"/>
              </w:rPr>
              <w:t>/</w:t>
            </w:r>
            <w:r w:rsidR="00E672E4">
              <w:rPr>
                <w:sz w:val="24"/>
              </w:rPr>
              <w:t>9</w:t>
            </w:r>
            <w:r>
              <w:rPr>
                <w:sz w:val="24"/>
              </w:rPr>
              <w:t>/1</w:t>
            </w:r>
            <w:r w:rsidR="00E672E4">
              <w:rPr>
                <w:sz w:val="24"/>
              </w:rPr>
              <w:t>6</w:t>
            </w:r>
            <w:r>
              <w:rPr>
                <w:sz w:val="24"/>
              </w:rPr>
              <w:t xml:space="preserve">  CLASE TEROICO PRACTICA - EXPOSICION DE GRUPOS</w:t>
            </w:r>
          </w:p>
          <w:p w:rsidR="00C4261B" w:rsidRDefault="00E672E4">
            <w:pPr>
              <w:pStyle w:val="Normal1"/>
            </w:pPr>
            <w:r>
              <w:rPr>
                <w:sz w:val="24"/>
              </w:rPr>
              <w:t>VIERNES 9</w:t>
            </w:r>
            <w:r w:rsidR="005104A9">
              <w:rPr>
                <w:sz w:val="24"/>
              </w:rPr>
              <w:t>/</w:t>
            </w:r>
            <w:r>
              <w:rPr>
                <w:sz w:val="24"/>
              </w:rPr>
              <w:t>9</w:t>
            </w:r>
            <w:r w:rsidR="005104A9">
              <w:rPr>
                <w:sz w:val="24"/>
              </w:rPr>
              <w:t>/1</w:t>
            </w:r>
            <w:r>
              <w:rPr>
                <w:sz w:val="24"/>
              </w:rPr>
              <w:t>6</w:t>
            </w:r>
            <w:r w:rsidR="005104A9">
              <w:rPr>
                <w:sz w:val="24"/>
              </w:rPr>
              <w:t xml:space="preserve">  EVALUACION Y CIERRE</w:t>
            </w:r>
          </w:p>
          <w:p w:rsidR="00C4261B" w:rsidRDefault="00C4261B">
            <w:pPr>
              <w:pStyle w:val="Normal1"/>
            </w:pPr>
          </w:p>
          <w:p w:rsidR="00C4261B" w:rsidRPr="00B24BE0" w:rsidRDefault="00C4261B">
            <w:pPr>
              <w:pStyle w:val="Normal1"/>
              <w:rPr>
                <w:color w:val="FF0000"/>
              </w:rPr>
            </w:pPr>
          </w:p>
        </w:tc>
        <w:tc>
          <w:tcPr>
            <w:tcW w:w="280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9218D1">
        <w:tc>
          <w:tcPr>
            <w:tcW w:w="7621" w:type="dxa"/>
          </w:tcPr>
          <w:p w:rsidR="00C4261B" w:rsidRDefault="005104A9">
            <w:pPr>
              <w:pStyle w:val="Normal1"/>
              <w:jc w:val="center"/>
            </w:pPr>
            <w:r>
              <w:rPr>
                <w:sz w:val="24"/>
              </w:rPr>
              <w:lastRenderedPageBreak/>
              <w:t>Condi</w:t>
            </w:r>
            <w:r w:rsidR="00B21875">
              <w:rPr>
                <w:sz w:val="24"/>
              </w:rPr>
              <w:t>ciones de Regularidad y Promoció</w:t>
            </w:r>
            <w:r>
              <w:rPr>
                <w:sz w:val="24"/>
              </w:rPr>
              <w:t xml:space="preserve">n: </w:t>
            </w:r>
          </w:p>
          <w:p w:rsidR="00C4261B" w:rsidRDefault="00C4261B">
            <w:pPr>
              <w:pStyle w:val="Normal1"/>
              <w:jc w:val="center"/>
            </w:pPr>
          </w:p>
          <w:p w:rsidR="00C4261B" w:rsidRDefault="005104A9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80</w:t>
            </w:r>
            <w:r w:rsidR="00B21875">
              <w:rPr>
                <w:sz w:val="24"/>
              </w:rPr>
              <w:t>% de Asistencia a las clases teó</w:t>
            </w:r>
            <w:r>
              <w:rPr>
                <w:sz w:val="24"/>
              </w:rPr>
              <w:t>ricas</w:t>
            </w:r>
          </w:p>
          <w:p w:rsidR="00C4261B" w:rsidRDefault="005104A9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Asistencia oblig</w:t>
            </w:r>
            <w:r w:rsidR="00B21875">
              <w:rPr>
                <w:sz w:val="24"/>
              </w:rPr>
              <w:t>atoria al Taller de carácter teó</w:t>
            </w:r>
            <w:r>
              <w:rPr>
                <w:sz w:val="24"/>
              </w:rPr>
              <w:t>rico practico a realizarse en la ciudad de San Benito</w:t>
            </w:r>
          </w:p>
          <w:p w:rsidR="00C4261B" w:rsidRDefault="005104A9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Aprobación de las exposiciones de trabajos grupales</w:t>
            </w:r>
          </w:p>
          <w:p w:rsidR="00C4261B" w:rsidRDefault="00B21875">
            <w:pPr>
              <w:pStyle w:val="Normal1"/>
              <w:numPr>
                <w:ilvl w:val="0"/>
                <w:numId w:val="8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Aprobació</w:t>
            </w:r>
            <w:r w:rsidR="005104A9">
              <w:rPr>
                <w:sz w:val="24"/>
              </w:rPr>
              <w:t xml:space="preserve">n </w:t>
            </w:r>
            <w:r>
              <w:rPr>
                <w:sz w:val="24"/>
              </w:rPr>
              <w:t>del trabajo final y la Evaluació</w:t>
            </w:r>
            <w:r w:rsidR="005104A9">
              <w:rPr>
                <w:sz w:val="24"/>
              </w:rPr>
              <w:t>n final escrita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 xml:space="preserve">Criterios de Evaluación: 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Participación en clase. </w:t>
            </w:r>
          </w:p>
          <w:p w:rsidR="00C4261B" w:rsidRDefault="005104A9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Exposición y discusión grupal de trabajos de investigación </w:t>
            </w:r>
          </w:p>
          <w:p w:rsidR="00C4261B" w:rsidRDefault="005104A9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Presentación del Informes final grupal, con los datos obtenidos de los ensayos realizados. </w:t>
            </w:r>
          </w:p>
          <w:p w:rsidR="00C4261B" w:rsidRDefault="005104A9">
            <w:pPr>
              <w:pStyle w:val="Normal1"/>
              <w:numPr>
                <w:ilvl w:val="0"/>
                <w:numId w:val="6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Evaluación final escrita que revele interdisciplinariedad y  actitud critica </w:t>
            </w:r>
          </w:p>
          <w:p w:rsidR="00C4261B" w:rsidRDefault="00C4261B">
            <w:pPr>
              <w:pStyle w:val="Normal1"/>
            </w:pPr>
          </w:p>
        </w:tc>
        <w:tc>
          <w:tcPr>
            <w:tcW w:w="280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  <w:tr w:rsidR="00C4261B" w:rsidTr="009218D1">
        <w:tc>
          <w:tcPr>
            <w:tcW w:w="7621" w:type="dxa"/>
          </w:tcPr>
          <w:p w:rsidR="00C4261B" w:rsidRDefault="005104A9">
            <w:pPr>
              <w:pStyle w:val="Normal1"/>
            </w:pPr>
            <w:r>
              <w:rPr>
                <w:b/>
                <w:sz w:val="24"/>
              </w:rPr>
              <w:t xml:space="preserve">Infraestructura necesaria:  </w:t>
            </w:r>
          </w:p>
          <w:p w:rsidR="00C4261B" w:rsidRDefault="00C4261B">
            <w:pPr>
              <w:pStyle w:val="Normal1"/>
            </w:pP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Aula para 25 personas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Computadoras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Mesas de trabajo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Pizarra</w:t>
            </w:r>
          </w:p>
          <w:p w:rsidR="00C4261B" w:rsidRDefault="005104A9">
            <w:pPr>
              <w:pStyle w:val="Normal1"/>
            </w:pPr>
            <w:r>
              <w:rPr>
                <w:sz w:val="24"/>
              </w:rPr>
              <w:t>Proyector</w:t>
            </w:r>
          </w:p>
          <w:p w:rsidR="00C4261B" w:rsidRDefault="005104A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Movilidad </w:t>
            </w:r>
          </w:p>
          <w:p w:rsidR="00FC572E" w:rsidRDefault="00FC572E">
            <w:pPr>
              <w:pStyle w:val="Normal1"/>
              <w:rPr>
                <w:sz w:val="24"/>
              </w:rPr>
            </w:pPr>
          </w:p>
          <w:p w:rsidR="00FC572E" w:rsidRDefault="00FC572E">
            <w:pPr>
              <w:pStyle w:val="Normal1"/>
            </w:pPr>
          </w:p>
          <w:p w:rsidR="00C4261B" w:rsidRDefault="00C4261B">
            <w:pPr>
              <w:pStyle w:val="Normal1"/>
            </w:pPr>
          </w:p>
        </w:tc>
        <w:tc>
          <w:tcPr>
            <w:tcW w:w="2803" w:type="dxa"/>
          </w:tcPr>
          <w:p w:rsidR="00C4261B" w:rsidRDefault="00C4261B">
            <w:pPr>
              <w:pStyle w:val="Normal1"/>
              <w:widowControl w:val="0"/>
              <w:spacing w:line="276" w:lineRule="auto"/>
            </w:pPr>
          </w:p>
        </w:tc>
      </w:tr>
    </w:tbl>
    <w:p w:rsidR="00C4261B" w:rsidRDefault="00C4261B" w:rsidP="00B21875">
      <w:pPr>
        <w:pStyle w:val="Normal1"/>
      </w:pPr>
    </w:p>
    <w:sectPr w:rsidR="00C4261B" w:rsidSect="00C4261B">
      <w:headerReference w:type="default" r:id="rId10"/>
      <w:footerReference w:type="default" r:id="rId11"/>
      <w:pgSz w:w="11909" w:h="16834"/>
      <w:pgMar w:top="663" w:right="56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1D" w:rsidRDefault="002C681D" w:rsidP="00C4261B">
      <w:r>
        <w:separator/>
      </w:r>
    </w:p>
  </w:endnote>
  <w:endnote w:type="continuationSeparator" w:id="0">
    <w:p w:rsidR="002C681D" w:rsidRDefault="002C681D" w:rsidP="00C4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nnia SB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Ronnia Lt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1B" w:rsidRPr="00347D85" w:rsidRDefault="005104A9">
    <w:pPr>
      <w:pStyle w:val="Normal1"/>
      <w:tabs>
        <w:tab w:val="right" w:pos="10208"/>
      </w:tabs>
      <w:rPr>
        <w:rFonts w:ascii="Ronnia Lt" w:hAnsi="Ronnia Lt"/>
      </w:rPr>
    </w:pPr>
    <w:r w:rsidRPr="00347D85">
      <w:rPr>
        <w:rFonts w:ascii="Ronnia Lt" w:eastAsia="Cambria" w:hAnsi="Ronnia Lt" w:cs="Cambria"/>
      </w:rPr>
      <w:t>Formulario Doctorado en Ingeniería-UNER: 02</w:t>
    </w:r>
    <w:r w:rsidRPr="00347D85">
      <w:rPr>
        <w:rFonts w:ascii="Ronnia Lt" w:hAnsi="Ronnia Lt"/>
      </w:rPr>
      <w:tab/>
    </w:r>
    <w:r w:rsidRPr="00347D85">
      <w:rPr>
        <w:rFonts w:ascii="Ronnia Lt" w:eastAsia="Cambria" w:hAnsi="Ronnia Lt" w:cs="Cambria"/>
      </w:rPr>
      <w:t xml:space="preserve">Página </w:t>
    </w:r>
    <w:r w:rsidR="00E34DD1" w:rsidRPr="00347D85">
      <w:rPr>
        <w:rFonts w:ascii="Ronnia Lt" w:hAnsi="Ronnia Lt"/>
      </w:rPr>
      <w:fldChar w:fldCharType="begin"/>
    </w:r>
    <w:r w:rsidR="00786254" w:rsidRPr="00347D85">
      <w:rPr>
        <w:rFonts w:ascii="Ronnia Lt" w:hAnsi="Ronnia Lt"/>
      </w:rPr>
      <w:instrText>PAGE</w:instrText>
    </w:r>
    <w:r w:rsidR="00E34DD1" w:rsidRPr="00347D85">
      <w:rPr>
        <w:rFonts w:ascii="Ronnia Lt" w:hAnsi="Ronnia Lt"/>
      </w:rPr>
      <w:fldChar w:fldCharType="separate"/>
    </w:r>
    <w:r w:rsidR="00B83E8B">
      <w:rPr>
        <w:rFonts w:ascii="Ronnia Lt" w:hAnsi="Ronnia Lt"/>
        <w:noProof/>
      </w:rPr>
      <w:t>1</w:t>
    </w:r>
    <w:r w:rsidR="00E34DD1" w:rsidRPr="00347D85">
      <w:rPr>
        <w:rFonts w:ascii="Ronnia Lt" w:hAnsi="Ronnia Lt"/>
        <w:noProof/>
      </w:rPr>
      <w:fldChar w:fldCharType="end"/>
    </w:r>
  </w:p>
  <w:p w:rsidR="00C4261B" w:rsidRDefault="00C4261B">
    <w:pPr>
      <w:pStyle w:val="Normal1"/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1D" w:rsidRDefault="002C681D" w:rsidP="00C4261B">
      <w:r>
        <w:separator/>
      </w:r>
    </w:p>
  </w:footnote>
  <w:footnote w:type="continuationSeparator" w:id="0">
    <w:p w:rsidR="002C681D" w:rsidRDefault="002C681D" w:rsidP="00C4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1B" w:rsidRDefault="00C4261B">
    <w:pPr>
      <w:pStyle w:val="Normal1"/>
      <w:tabs>
        <w:tab w:val="center" w:pos="4419"/>
        <w:tab w:val="right" w:pos="8838"/>
      </w:tabs>
      <w:ind w:right="360"/>
    </w:pPr>
  </w:p>
  <w:p w:rsidR="00C4261B" w:rsidRDefault="00C4261B">
    <w:pPr>
      <w:pStyle w:val="Norma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EDE"/>
    <w:multiLevelType w:val="multilevel"/>
    <w:tmpl w:val="078AAC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FD04B1"/>
    <w:multiLevelType w:val="hybridMultilevel"/>
    <w:tmpl w:val="54E41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4DDA"/>
    <w:multiLevelType w:val="multilevel"/>
    <w:tmpl w:val="B43864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89B2BCB"/>
    <w:multiLevelType w:val="multilevel"/>
    <w:tmpl w:val="9BA6DECC"/>
    <w:lvl w:ilvl="0">
      <w:start w:val="1"/>
      <w:numFmt w:val="lowerLetter"/>
      <w:lvlText w:val="%1)"/>
      <w:lvlJc w:val="left"/>
      <w:pPr>
        <w:ind w:left="0" w:firstLine="57"/>
      </w:pPr>
      <w:rPr>
        <w:rFonts w:ascii="Arial" w:eastAsia="Arial" w:hAnsi="Arial" w:cs="Arial"/>
        <w:b/>
        <w:i w:val="0"/>
        <w:color w:val="00000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/>
        <w:i w:val="0"/>
        <w:color w:val="00000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44D26D5C"/>
    <w:multiLevelType w:val="multilevel"/>
    <w:tmpl w:val="BE72A1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DE22457"/>
    <w:multiLevelType w:val="multilevel"/>
    <w:tmpl w:val="C12650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37542A"/>
    <w:multiLevelType w:val="multilevel"/>
    <w:tmpl w:val="3CFC0E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2CD0DDB"/>
    <w:multiLevelType w:val="hybridMultilevel"/>
    <w:tmpl w:val="8A24281E"/>
    <w:lvl w:ilvl="0" w:tplc="A4DAD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63412"/>
    <w:multiLevelType w:val="multilevel"/>
    <w:tmpl w:val="CE2CE3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D476C5D"/>
    <w:multiLevelType w:val="multilevel"/>
    <w:tmpl w:val="099613A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61B"/>
    <w:rsid w:val="00024C92"/>
    <w:rsid w:val="00047B9A"/>
    <w:rsid w:val="000C2BC0"/>
    <w:rsid w:val="001B1252"/>
    <w:rsid w:val="001F14F0"/>
    <w:rsid w:val="00250360"/>
    <w:rsid w:val="002C681D"/>
    <w:rsid w:val="00347D85"/>
    <w:rsid w:val="003817DA"/>
    <w:rsid w:val="003A6F28"/>
    <w:rsid w:val="00453438"/>
    <w:rsid w:val="005104A9"/>
    <w:rsid w:val="005765F4"/>
    <w:rsid w:val="00580CE9"/>
    <w:rsid w:val="0063666E"/>
    <w:rsid w:val="00710546"/>
    <w:rsid w:val="00761D3E"/>
    <w:rsid w:val="00786254"/>
    <w:rsid w:val="008A3AAB"/>
    <w:rsid w:val="008E4557"/>
    <w:rsid w:val="00911C8B"/>
    <w:rsid w:val="00915A7E"/>
    <w:rsid w:val="009218D1"/>
    <w:rsid w:val="009368F9"/>
    <w:rsid w:val="009B6E29"/>
    <w:rsid w:val="009F516D"/>
    <w:rsid w:val="00AE093D"/>
    <w:rsid w:val="00AF58FF"/>
    <w:rsid w:val="00B21875"/>
    <w:rsid w:val="00B24BE0"/>
    <w:rsid w:val="00B83E8B"/>
    <w:rsid w:val="00C4261B"/>
    <w:rsid w:val="00D66517"/>
    <w:rsid w:val="00E34DD1"/>
    <w:rsid w:val="00E426C3"/>
    <w:rsid w:val="00E60D09"/>
    <w:rsid w:val="00E672E4"/>
    <w:rsid w:val="00E843A2"/>
    <w:rsid w:val="00F53766"/>
    <w:rsid w:val="00FC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8"/>
  </w:style>
  <w:style w:type="paragraph" w:styleId="Ttulo1">
    <w:name w:val="heading 1"/>
    <w:basedOn w:val="Normal1"/>
    <w:next w:val="Normal1"/>
    <w:rsid w:val="00C4261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C4261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C4261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C4261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C4261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C4261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4261B"/>
  </w:style>
  <w:style w:type="table" w:customStyle="1" w:styleId="TableNormal1">
    <w:name w:val="Table Normal1"/>
    <w:rsid w:val="00C426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4261B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C4261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C4261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C4261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4261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4261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C9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24C9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21875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2187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semiHidden/>
    <w:unhideWhenUsed/>
    <w:rsid w:val="00347D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7D85"/>
  </w:style>
  <w:style w:type="paragraph" w:styleId="Piedepgina">
    <w:name w:val="footer"/>
    <w:basedOn w:val="Normal"/>
    <w:link w:val="PiedepginaCar"/>
    <w:uiPriority w:val="99"/>
    <w:semiHidden/>
    <w:unhideWhenUsed/>
    <w:rsid w:val="00347D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8"/>
  </w:style>
  <w:style w:type="paragraph" w:styleId="Ttulo1">
    <w:name w:val="heading 1"/>
    <w:basedOn w:val="Normal1"/>
    <w:next w:val="Normal1"/>
    <w:rsid w:val="00C4261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C4261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C4261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C4261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C4261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C4261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4261B"/>
  </w:style>
  <w:style w:type="table" w:customStyle="1" w:styleId="TableNormal1">
    <w:name w:val="Table Normal1"/>
    <w:rsid w:val="00C426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4261B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C4261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C4261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C4261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4261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4261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C9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24C9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21875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2187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semiHidden/>
    <w:unhideWhenUsed/>
    <w:rsid w:val="00347D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7D85"/>
  </w:style>
  <w:style w:type="paragraph" w:styleId="Piedepgina">
    <w:name w:val="footer"/>
    <w:basedOn w:val="Normal"/>
    <w:link w:val="PiedepginaCar"/>
    <w:uiPriority w:val="99"/>
    <w:semiHidden/>
    <w:unhideWhenUsed/>
    <w:rsid w:val="00347D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7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8912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CARTOGRAFIA PARA DOCTORADO.doc.docx</vt:lpstr>
      <vt:lpstr>FORM CARTOGRAFIA PARA DOCTORADO.doc.docx</vt:lpstr>
    </vt:vector>
  </TitlesOfParts>
  <Company>http://www.centor.mx.gd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CARTOGRAFIA PARA DOCTORADO.doc.docx</dc:title>
  <dc:creator>Usuario</dc:creator>
  <cp:lastModifiedBy>Centor</cp:lastModifiedBy>
  <cp:revision>2</cp:revision>
  <cp:lastPrinted>2016-08-05T21:58:00Z</cp:lastPrinted>
  <dcterms:created xsi:type="dcterms:W3CDTF">2016-08-25T19:51:00Z</dcterms:created>
  <dcterms:modified xsi:type="dcterms:W3CDTF">2016-08-25T19:51:00Z</dcterms:modified>
</cp:coreProperties>
</file>